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98" w:type="dxa"/>
        <w:tblLayout w:type="fixed"/>
        <w:tblLook w:val="0000" w:firstRow="0" w:lastRow="0" w:firstColumn="0" w:lastColumn="0" w:noHBand="0" w:noVBand="0"/>
      </w:tblPr>
      <w:tblGrid>
        <w:gridCol w:w="4192"/>
        <w:gridCol w:w="6015"/>
      </w:tblGrid>
      <w:tr w:rsidR="00A07305" w:rsidRPr="00EC466C" w:rsidTr="00C22DB9">
        <w:trPr>
          <w:trHeight w:val="1399"/>
        </w:trPr>
        <w:tc>
          <w:tcPr>
            <w:tcW w:w="4192" w:type="dxa"/>
          </w:tcPr>
          <w:p w:rsidR="00A07305" w:rsidRPr="00EC466C" w:rsidRDefault="004C43EE" w:rsidP="00D036CA">
            <w:pPr>
              <w:spacing w:line="288" w:lineRule="auto"/>
              <w:jc w:val="center"/>
              <w:rPr>
                <w:b/>
                <w:sz w:val="24"/>
                <w:szCs w:val="24"/>
              </w:rPr>
            </w:pPr>
            <w:r w:rsidRPr="00EC466C">
              <w:rPr>
                <w:b/>
                <w:sz w:val="24"/>
                <w:szCs w:val="24"/>
              </w:rPr>
              <w:t xml:space="preserve">CÔNG TY </w:t>
            </w:r>
            <w:r w:rsidR="00C80DB2" w:rsidRPr="00EC466C">
              <w:rPr>
                <w:b/>
                <w:sz w:val="24"/>
                <w:szCs w:val="24"/>
              </w:rPr>
              <w:t>CỔ PHẦN</w:t>
            </w:r>
            <w:r w:rsidR="00D036CA" w:rsidRPr="00EC466C">
              <w:rPr>
                <w:b/>
                <w:sz w:val="24"/>
                <w:szCs w:val="24"/>
              </w:rPr>
              <w:t xml:space="preserve"> </w:t>
            </w:r>
            <w:r w:rsidR="006D1265" w:rsidRPr="00EC466C">
              <w:rPr>
                <w:b/>
                <w:sz w:val="24"/>
                <w:szCs w:val="24"/>
              </w:rPr>
              <w:t>POLILAND</w:t>
            </w:r>
          </w:p>
          <w:p w:rsidR="00D036CA" w:rsidRPr="00EC466C" w:rsidRDefault="00D036CA" w:rsidP="00D036CA">
            <w:pPr>
              <w:jc w:val="center"/>
              <w:rPr>
                <w:sz w:val="24"/>
                <w:szCs w:val="24"/>
              </w:rPr>
            </w:pPr>
            <w:r w:rsidRPr="00EC466C">
              <w:rPr>
                <w:sz w:val="24"/>
                <w:szCs w:val="24"/>
              </w:rPr>
              <w:t>----------------***---------------</w:t>
            </w:r>
          </w:p>
          <w:p w:rsidR="00A07305" w:rsidRPr="00EC466C" w:rsidRDefault="006F3C6A" w:rsidP="0005568A">
            <w:pPr>
              <w:spacing w:line="288" w:lineRule="auto"/>
              <w:jc w:val="center"/>
              <w:rPr>
                <w:sz w:val="24"/>
                <w:szCs w:val="24"/>
              </w:rPr>
            </w:pPr>
            <w:r w:rsidRPr="00EC466C">
              <w:rPr>
                <w:sz w:val="24"/>
                <w:szCs w:val="24"/>
              </w:rPr>
              <w:t xml:space="preserve">Số : </w:t>
            </w:r>
            <w:r w:rsidR="006F65D8">
              <w:rPr>
                <w:sz w:val="24"/>
                <w:szCs w:val="24"/>
              </w:rPr>
              <w:t>0</w:t>
            </w:r>
            <w:r w:rsidR="00083B39">
              <w:rPr>
                <w:sz w:val="24"/>
                <w:szCs w:val="24"/>
                <w:lang w:val="en-US"/>
              </w:rPr>
              <w:t>1</w:t>
            </w:r>
            <w:r w:rsidR="006F65D8">
              <w:rPr>
                <w:sz w:val="24"/>
                <w:szCs w:val="24"/>
              </w:rPr>
              <w:t>/</w:t>
            </w:r>
            <w:r w:rsidR="00311FC0">
              <w:rPr>
                <w:sz w:val="24"/>
                <w:szCs w:val="24"/>
                <w:lang w:val="en-US"/>
              </w:rPr>
              <w:t>0905</w:t>
            </w:r>
            <w:r w:rsidR="00FE63C4" w:rsidRPr="00EC466C">
              <w:rPr>
                <w:sz w:val="24"/>
                <w:szCs w:val="24"/>
              </w:rPr>
              <w:t>/202</w:t>
            </w:r>
            <w:r w:rsidR="00D7705A">
              <w:rPr>
                <w:sz w:val="24"/>
                <w:szCs w:val="24"/>
                <w:lang w:val="en-US"/>
              </w:rPr>
              <w:t>3</w:t>
            </w:r>
            <w:r w:rsidR="00D863BF" w:rsidRPr="00EC466C">
              <w:rPr>
                <w:sz w:val="24"/>
                <w:szCs w:val="24"/>
              </w:rPr>
              <w:t>/CV-</w:t>
            </w:r>
            <w:r w:rsidR="003D758A" w:rsidRPr="00EC466C">
              <w:rPr>
                <w:sz w:val="24"/>
                <w:szCs w:val="24"/>
              </w:rPr>
              <w:t>PLL</w:t>
            </w:r>
          </w:p>
          <w:p w:rsidR="00183615" w:rsidRPr="00EC466C" w:rsidRDefault="00EC466C" w:rsidP="00581876">
            <w:pPr>
              <w:spacing w:line="288" w:lineRule="auto"/>
              <w:ind w:right="-108"/>
              <w:jc w:val="both"/>
              <w:rPr>
                <w:i/>
                <w:sz w:val="24"/>
                <w:szCs w:val="24"/>
              </w:rPr>
            </w:pPr>
            <w:r>
              <w:rPr>
                <w:i/>
                <w:sz w:val="24"/>
                <w:szCs w:val="24"/>
              </w:rPr>
              <w:t xml:space="preserve">     </w:t>
            </w:r>
            <w:r w:rsidR="00D036CA" w:rsidRPr="00EC466C">
              <w:rPr>
                <w:i/>
                <w:sz w:val="24"/>
                <w:szCs w:val="24"/>
              </w:rPr>
              <w:t>“</w:t>
            </w:r>
            <w:r w:rsidR="00A22BA9">
              <w:rPr>
                <w:i/>
                <w:sz w:val="24"/>
                <w:szCs w:val="24"/>
              </w:rPr>
              <w:t>V/v:</w:t>
            </w:r>
            <w:r w:rsidR="00911FAE">
              <w:rPr>
                <w:i/>
                <w:sz w:val="24"/>
                <w:szCs w:val="24"/>
              </w:rPr>
              <w:t xml:space="preserve"> </w:t>
            </w:r>
            <w:r w:rsidR="005E2DF1">
              <w:rPr>
                <w:i/>
                <w:sz w:val="24"/>
                <w:szCs w:val="24"/>
              </w:rPr>
              <w:t xml:space="preserve">kiến nghị kết quả </w:t>
            </w:r>
            <w:r w:rsidR="00581876">
              <w:rPr>
                <w:i/>
                <w:sz w:val="24"/>
                <w:szCs w:val="24"/>
                <w:lang w:val="en-US"/>
              </w:rPr>
              <w:t>đấu</w:t>
            </w:r>
            <w:r w:rsidR="005E2DF1">
              <w:rPr>
                <w:i/>
                <w:sz w:val="24"/>
                <w:szCs w:val="24"/>
              </w:rPr>
              <w:t xml:space="preserve"> thầu</w:t>
            </w:r>
            <w:r w:rsidR="00D036CA" w:rsidRPr="00EC466C">
              <w:rPr>
                <w:i/>
                <w:sz w:val="24"/>
                <w:szCs w:val="24"/>
              </w:rPr>
              <w:t>”</w:t>
            </w:r>
          </w:p>
        </w:tc>
        <w:tc>
          <w:tcPr>
            <w:tcW w:w="6015" w:type="dxa"/>
          </w:tcPr>
          <w:p w:rsidR="00A07305" w:rsidRPr="00EC466C" w:rsidRDefault="00A07305" w:rsidP="00927DD2">
            <w:pPr>
              <w:tabs>
                <w:tab w:val="left" w:pos="6270"/>
              </w:tabs>
              <w:spacing w:line="288" w:lineRule="auto"/>
              <w:jc w:val="center"/>
              <w:rPr>
                <w:b/>
                <w:bCs/>
                <w:sz w:val="24"/>
                <w:szCs w:val="24"/>
              </w:rPr>
            </w:pPr>
            <w:r w:rsidRPr="00EC466C">
              <w:rPr>
                <w:b/>
                <w:bCs/>
                <w:sz w:val="24"/>
                <w:szCs w:val="24"/>
              </w:rPr>
              <w:t>CỘNG HOÀ XÃ HỘI CHỦ NGHĨA VIỆT NAM</w:t>
            </w:r>
          </w:p>
          <w:p w:rsidR="00A07305" w:rsidRPr="00EC466C" w:rsidRDefault="00A07305" w:rsidP="00927DD2">
            <w:pPr>
              <w:tabs>
                <w:tab w:val="left" w:pos="6270"/>
              </w:tabs>
              <w:spacing w:line="288" w:lineRule="auto"/>
              <w:jc w:val="center"/>
              <w:rPr>
                <w:b/>
                <w:bCs/>
                <w:sz w:val="24"/>
                <w:szCs w:val="24"/>
                <w:lang w:val="pt-BR"/>
              </w:rPr>
            </w:pPr>
            <w:r w:rsidRPr="00EC466C">
              <w:rPr>
                <w:b/>
                <w:bCs/>
                <w:sz w:val="24"/>
                <w:szCs w:val="24"/>
                <w:lang w:val="pt-BR"/>
              </w:rPr>
              <w:t>Độc lập - Tự do - Hạnh phúc</w:t>
            </w:r>
          </w:p>
          <w:p w:rsidR="00A07305" w:rsidRPr="00EC466C" w:rsidRDefault="00A07305" w:rsidP="008F21D4">
            <w:pPr>
              <w:tabs>
                <w:tab w:val="left" w:pos="6270"/>
              </w:tabs>
              <w:spacing w:line="288" w:lineRule="auto"/>
              <w:jc w:val="both"/>
              <w:rPr>
                <w:i/>
                <w:iCs/>
                <w:sz w:val="24"/>
                <w:szCs w:val="24"/>
              </w:rPr>
            </w:pPr>
            <w:r w:rsidRPr="00EC466C">
              <w:rPr>
                <w:i/>
                <w:iCs/>
                <w:sz w:val="24"/>
                <w:szCs w:val="24"/>
              </w:rPr>
              <w:t xml:space="preserve">              </w:t>
            </w:r>
            <w:r w:rsidR="00D036CA" w:rsidRPr="00EC466C">
              <w:rPr>
                <w:i/>
                <w:iCs/>
                <w:sz w:val="24"/>
                <w:szCs w:val="24"/>
              </w:rPr>
              <w:t xml:space="preserve">                      </w:t>
            </w:r>
            <w:r w:rsidR="00D036CA" w:rsidRPr="00EC466C">
              <w:rPr>
                <w:b/>
                <w:sz w:val="24"/>
                <w:szCs w:val="24"/>
              </w:rPr>
              <w:t>=====***=====</w:t>
            </w:r>
          </w:p>
          <w:p w:rsidR="00A07305" w:rsidRPr="00D7705A" w:rsidRDefault="00A07305" w:rsidP="00311FC0">
            <w:pPr>
              <w:tabs>
                <w:tab w:val="left" w:pos="6270"/>
              </w:tabs>
              <w:spacing w:line="288" w:lineRule="auto"/>
              <w:jc w:val="both"/>
              <w:rPr>
                <w:i/>
                <w:iCs/>
                <w:sz w:val="24"/>
                <w:szCs w:val="24"/>
                <w:lang w:val="en-US"/>
              </w:rPr>
            </w:pPr>
            <w:r w:rsidRPr="00EC466C">
              <w:rPr>
                <w:i/>
                <w:iCs/>
                <w:sz w:val="24"/>
                <w:szCs w:val="24"/>
              </w:rPr>
              <w:t xml:space="preserve">                   </w:t>
            </w:r>
            <w:r w:rsidR="00927DD2" w:rsidRPr="00EC466C">
              <w:rPr>
                <w:i/>
                <w:iCs/>
                <w:sz w:val="24"/>
                <w:szCs w:val="24"/>
              </w:rPr>
              <w:t xml:space="preserve">       </w:t>
            </w:r>
            <w:r w:rsidRPr="00EC466C">
              <w:rPr>
                <w:i/>
                <w:iCs/>
                <w:sz w:val="24"/>
                <w:szCs w:val="24"/>
              </w:rPr>
              <w:t>Hà Nội, ngày</w:t>
            </w:r>
            <w:r w:rsidR="00DE6569" w:rsidRPr="00EC466C">
              <w:rPr>
                <w:i/>
                <w:iCs/>
                <w:sz w:val="24"/>
                <w:szCs w:val="24"/>
              </w:rPr>
              <w:t xml:space="preserve"> </w:t>
            </w:r>
            <w:r w:rsidR="00311FC0">
              <w:rPr>
                <w:i/>
                <w:iCs/>
                <w:sz w:val="24"/>
                <w:szCs w:val="24"/>
                <w:lang w:val="en-US"/>
              </w:rPr>
              <w:t>09</w:t>
            </w:r>
            <w:r w:rsidR="00C80DB2" w:rsidRPr="00EC466C">
              <w:rPr>
                <w:i/>
                <w:iCs/>
                <w:sz w:val="24"/>
                <w:szCs w:val="24"/>
              </w:rPr>
              <w:t xml:space="preserve"> </w:t>
            </w:r>
            <w:r w:rsidRPr="00EC466C">
              <w:rPr>
                <w:i/>
                <w:iCs/>
                <w:sz w:val="24"/>
                <w:szCs w:val="24"/>
              </w:rPr>
              <w:t xml:space="preserve">tháng </w:t>
            </w:r>
            <w:r w:rsidR="006E7B96">
              <w:rPr>
                <w:i/>
                <w:iCs/>
                <w:sz w:val="24"/>
                <w:szCs w:val="24"/>
              </w:rPr>
              <w:t xml:space="preserve"> </w:t>
            </w:r>
            <w:r w:rsidR="00CD0424">
              <w:rPr>
                <w:i/>
                <w:iCs/>
                <w:sz w:val="24"/>
                <w:szCs w:val="24"/>
              </w:rPr>
              <w:t>0</w:t>
            </w:r>
            <w:r w:rsidR="00311FC0">
              <w:rPr>
                <w:i/>
                <w:iCs/>
                <w:sz w:val="24"/>
                <w:szCs w:val="24"/>
                <w:lang w:val="en-US"/>
              </w:rPr>
              <w:t>5</w:t>
            </w:r>
            <w:r w:rsidR="00FE63C4" w:rsidRPr="00EC466C">
              <w:rPr>
                <w:i/>
                <w:iCs/>
                <w:sz w:val="24"/>
                <w:szCs w:val="24"/>
              </w:rPr>
              <w:t xml:space="preserve"> năm 202</w:t>
            </w:r>
            <w:r w:rsidR="00D7705A">
              <w:rPr>
                <w:i/>
                <w:iCs/>
                <w:sz w:val="24"/>
                <w:szCs w:val="24"/>
                <w:lang w:val="en-US"/>
              </w:rPr>
              <w:t>3</w:t>
            </w:r>
          </w:p>
        </w:tc>
      </w:tr>
    </w:tbl>
    <w:p w:rsidR="00D036CA" w:rsidRPr="00EC466C" w:rsidRDefault="00183615" w:rsidP="00183615">
      <w:pPr>
        <w:ind w:left="720" w:firstLine="720"/>
        <w:rPr>
          <w:b/>
          <w:sz w:val="24"/>
          <w:szCs w:val="24"/>
        </w:rPr>
      </w:pPr>
      <w:r w:rsidRPr="00EC466C">
        <w:rPr>
          <w:b/>
          <w:sz w:val="24"/>
          <w:szCs w:val="24"/>
        </w:rPr>
        <w:t xml:space="preserve">                 </w:t>
      </w:r>
    </w:p>
    <w:p w:rsidR="00183615" w:rsidRDefault="00D036CA" w:rsidP="00183615">
      <w:pPr>
        <w:ind w:left="720" w:firstLine="720"/>
        <w:rPr>
          <w:b/>
          <w:sz w:val="36"/>
          <w:szCs w:val="36"/>
        </w:rPr>
      </w:pPr>
      <w:r w:rsidRPr="00EC466C">
        <w:rPr>
          <w:b/>
          <w:sz w:val="36"/>
          <w:szCs w:val="36"/>
        </w:rPr>
        <w:t xml:space="preserve">                         </w:t>
      </w:r>
      <w:r w:rsidR="00183615" w:rsidRPr="00EC466C">
        <w:rPr>
          <w:b/>
          <w:sz w:val="36"/>
          <w:szCs w:val="36"/>
        </w:rPr>
        <w:t>ĐƠN K</w:t>
      </w:r>
      <w:r w:rsidR="006E7B96">
        <w:rPr>
          <w:b/>
          <w:sz w:val="36"/>
          <w:szCs w:val="36"/>
        </w:rPr>
        <w:t>IẾN NGHỊ</w:t>
      </w:r>
    </w:p>
    <w:p w:rsidR="0097232F" w:rsidRPr="0097232F" w:rsidRDefault="0097232F" w:rsidP="00183615">
      <w:pPr>
        <w:ind w:left="720" w:firstLine="720"/>
        <w:rPr>
          <w:b/>
          <w:sz w:val="36"/>
          <w:szCs w:val="36"/>
          <w:lang w:val="en-US"/>
        </w:rPr>
      </w:pPr>
      <w:r>
        <w:rPr>
          <w:b/>
          <w:sz w:val="36"/>
          <w:szCs w:val="36"/>
        </w:rPr>
        <w:tab/>
      </w:r>
      <w:r>
        <w:rPr>
          <w:b/>
          <w:sz w:val="36"/>
          <w:szCs w:val="36"/>
        </w:rPr>
        <w:tab/>
      </w:r>
      <w:r>
        <w:rPr>
          <w:b/>
          <w:sz w:val="36"/>
          <w:szCs w:val="36"/>
        </w:rPr>
        <w:tab/>
      </w:r>
      <w:r>
        <w:rPr>
          <w:b/>
          <w:sz w:val="36"/>
          <w:szCs w:val="36"/>
        </w:rPr>
        <w:tab/>
      </w:r>
      <w:r>
        <w:rPr>
          <w:b/>
          <w:sz w:val="36"/>
          <w:szCs w:val="36"/>
          <w:lang w:val="en-US"/>
        </w:rPr>
        <w:t xml:space="preserve"> (lần 02)</w:t>
      </w:r>
    </w:p>
    <w:p w:rsidR="00E204F7" w:rsidRPr="00EC466C" w:rsidRDefault="00E204F7" w:rsidP="00E204F7">
      <w:pPr>
        <w:spacing w:before="40" w:after="40" w:line="288" w:lineRule="auto"/>
        <w:rPr>
          <w:sz w:val="24"/>
          <w:szCs w:val="24"/>
        </w:rPr>
      </w:pPr>
      <w:r w:rsidRPr="00EC466C">
        <w:rPr>
          <w:sz w:val="24"/>
          <w:szCs w:val="24"/>
        </w:rPr>
        <w:t xml:space="preserve">         </w:t>
      </w:r>
    </w:p>
    <w:p w:rsidR="007E023A" w:rsidRPr="00D51919" w:rsidRDefault="007E023A" w:rsidP="007E023A">
      <w:pPr>
        <w:spacing w:before="40" w:after="40" w:line="288" w:lineRule="auto"/>
        <w:ind w:left="1440" w:firstLine="720"/>
        <w:rPr>
          <w:sz w:val="26"/>
          <w:szCs w:val="26"/>
        </w:rPr>
      </w:pPr>
      <w:r w:rsidRPr="00D51919">
        <w:rPr>
          <w:b/>
          <w:i/>
          <w:sz w:val="26"/>
          <w:szCs w:val="26"/>
          <w:u w:val="single"/>
        </w:rPr>
        <w:t>Kính gửi:</w:t>
      </w:r>
      <w:r w:rsidRPr="00D51919">
        <w:rPr>
          <w:sz w:val="26"/>
          <w:szCs w:val="26"/>
        </w:rPr>
        <w:t xml:space="preserve">  </w:t>
      </w:r>
      <w:r w:rsidRPr="00D51919">
        <w:rPr>
          <w:b/>
          <w:sz w:val="26"/>
          <w:szCs w:val="26"/>
        </w:rPr>
        <w:t xml:space="preserve">Sở </w:t>
      </w:r>
      <w:r>
        <w:rPr>
          <w:b/>
          <w:sz w:val="26"/>
          <w:szCs w:val="26"/>
        </w:rPr>
        <w:t xml:space="preserve">Kế hoạch và Đầu tư tỉnh </w:t>
      </w:r>
      <w:r>
        <w:rPr>
          <w:b/>
          <w:sz w:val="26"/>
          <w:szCs w:val="26"/>
          <w:lang w:val="en-US"/>
        </w:rPr>
        <w:t xml:space="preserve">Lào Cai </w:t>
      </w:r>
    </w:p>
    <w:p w:rsidR="007E023A" w:rsidRDefault="007E023A" w:rsidP="007E023A">
      <w:pPr>
        <w:spacing w:before="40" w:after="40" w:line="288" w:lineRule="auto"/>
        <w:jc w:val="center"/>
        <w:rPr>
          <w:b/>
          <w:sz w:val="26"/>
          <w:szCs w:val="26"/>
        </w:rPr>
      </w:pPr>
      <w:r>
        <w:rPr>
          <w:sz w:val="26"/>
          <w:szCs w:val="26"/>
        </w:rPr>
        <w:t xml:space="preserve">       </w:t>
      </w:r>
      <w:r w:rsidRPr="00D51919">
        <w:rPr>
          <w:b/>
          <w:sz w:val="26"/>
          <w:szCs w:val="26"/>
        </w:rPr>
        <w:t>Hội đồng tư vấn giải quyết kiến nghị</w:t>
      </w:r>
    </w:p>
    <w:p w:rsidR="00D036CA" w:rsidRPr="00EC466C" w:rsidRDefault="00D036CA" w:rsidP="00D036CA">
      <w:pPr>
        <w:ind w:left="2880" w:hanging="1440"/>
        <w:rPr>
          <w:b/>
          <w:sz w:val="24"/>
          <w:szCs w:val="24"/>
          <w:u w:val="single"/>
        </w:rPr>
      </w:pPr>
    </w:p>
    <w:p w:rsidR="00E204F7" w:rsidRPr="00EC466C" w:rsidRDefault="00E204F7" w:rsidP="0097232F">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EC466C">
        <w:rPr>
          <w:i/>
        </w:rPr>
        <w:t>Căn cứ Luật Đấu Thầu</w:t>
      </w:r>
      <w:r w:rsidR="00B63927" w:rsidRPr="00EC466C">
        <w:rPr>
          <w:i/>
        </w:rPr>
        <w:t xml:space="preserve"> số 43/2013/QH13 ngày 26/11/2013</w:t>
      </w:r>
      <w:r w:rsidRPr="00EC466C">
        <w:rPr>
          <w:i/>
        </w:rPr>
        <w:t>;</w:t>
      </w:r>
    </w:p>
    <w:p w:rsidR="00E204F7" w:rsidRDefault="00B63927" w:rsidP="0097232F">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EC466C">
        <w:rPr>
          <w:i/>
        </w:rPr>
        <w:t>Căn cứ Nghị định số 63/2014/NĐ-CP ngày 26/06/2014 của Chính phủ quy định chi tiết một số điều của Luật đấu thầu về lựa chọn nhà thầu;</w:t>
      </w:r>
    </w:p>
    <w:p w:rsidR="00056ACA" w:rsidRPr="0007538C" w:rsidRDefault="00056ACA" w:rsidP="0097232F">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07538C">
        <w:rPr>
          <w:i/>
        </w:rPr>
        <w:t>Căn cứ Thông tư số 08/2022/TT-BKHĐT ngày 31/05/2022 về việc quy định chi tiết việc cung cấp, đăng tải thông tin về đấu thầu và lựa chọn nhà thầu trên Hệ thống mạng đấu thầu quốc gia</w:t>
      </w:r>
      <w:r>
        <w:rPr>
          <w:i/>
        </w:rPr>
        <w:t>;</w:t>
      </w:r>
    </w:p>
    <w:p w:rsidR="006F65D8" w:rsidRPr="00EC466C" w:rsidRDefault="006F65D8" w:rsidP="0097232F">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EC466C">
        <w:rPr>
          <w:i/>
        </w:rPr>
        <w:t>Căn cứ hồ sơ mời thầu</w:t>
      </w:r>
      <w:r>
        <w:rPr>
          <w:i/>
        </w:rPr>
        <w:t xml:space="preserve"> (E-HSMT)</w:t>
      </w:r>
      <w:r w:rsidRPr="00EC466C">
        <w:rPr>
          <w:i/>
        </w:rPr>
        <w:t xml:space="preserve"> của Quý Cơ quan và hồ sơ dự thầu</w:t>
      </w:r>
      <w:r>
        <w:rPr>
          <w:i/>
        </w:rPr>
        <w:t xml:space="preserve"> (E-HSDT)</w:t>
      </w:r>
      <w:r w:rsidRPr="00EC466C">
        <w:rPr>
          <w:i/>
        </w:rPr>
        <w:t xml:space="preserve"> của</w:t>
      </w:r>
      <w:r>
        <w:rPr>
          <w:i/>
        </w:rPr>
        <w:t xml:space="preserve"> </w:t>
      </w:r>
      <w:r w:rsidR="00056ACA" w:rsidRPr="0097232F">
        <w:rPr>
          <w:i/>
        </w:rPr>
        <w:t>các nhà thầu</w:t>
      </w:r>
      <w:r>
        <w:rPr>
          <w:i/>
        </w:rPr>
        <w:t>;</w:t>
      </w:r>
    </w:p>
    <w:p w:rsidR="00ED7046" w:rsidRPr="0097232F" w:rsidRDefault="000A31A2" w:rsidP="0097232F">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EC466C">
        <w:rPr>
          <w:i/>
        </w:rPr>
        <w:t xml:space="preserve">Căn cứ </w:t>
      </w:r>
      <w:r w:rsidR="006E7B96">
        <w:rPr>
          <w:i/>
        </w:rPr>
        <w:t xml:space="preserve">vào quyết định số </w:t>
      </w:r>
      <w:r w:rsidR="00FA443B" w:rsidRPr="00FA443B">
        <w:rPr>
          <w:i/>
        </w:rPr>
        <w:t>70</w:t>
      </w:r>
      <w:r w:rsidR="000A6A3E">
        <w:rPr>
          <w:i/>
        </w:rPr>
        <w:t>/</w:t>
      </w:r>
      <w:r w:rsidR="006E7B96">
        <w:rPr>
          <w:i/>
        </w:rPr>
        <w:t>QĐ-</w:t>
      </w:r>
      <w:r w:rsidR="00FA443B" w:rsidRPr="00FA443B">
        <w:rPr>
          <w:i/>
        </w:rPr>
        <w:t>QLDA</w:t>
      </w:r>
      <w:r w:rsidR="006E7B96">
        <w:rPr>
          <w:i/>
        </w:rPr>
        <w:t xml:space="preserve"> ngày </w:t>
      </w:r>
      <w:r w:rsidR="00FA443B" w:rsidRPr="00FA443B">
        <w:rPr>
          <w:i/>
        </w:rPr>
        <w:t>07</w:t>
      </w:r>
      <w:r w:rsidR="006E7B96">
        <w:rPr>
          <w:i/>
        </w:rPr>
        <w:t>/</w:t>
      </w:r>
      <w:r w:rsidR="00CD0424">
        <w:rPr>
          <w:i/>
        </w:rPr>
        <w:t>0</w:t>
      </w:r>
      <w:r w:rsidR="00FA443B" w:rsidRPr="00FA443B">
        <w:rPr>
          <w:i/>
        </w:rPr>
        <w:t>4</w:t>
      </w:r>
      <w:r w:rsidR="00CD0424">
        <w:rPr>
          <w:i/>
        </w:rPr>
        <w:t>/202</w:t>
      </w:r>
      <w:r w:rsidR="00D7705A" w:rsidRPr="00056ACA">
        <w:rPr>
          <w:i/>
        </w:rPr>
        <w:t>3</w:t>
      </w:r>
      <w:r w:rsidR="00625857">
        <w:rPr>
          <w:i/>
        </w:rPr>
        <w:t xml:space="preserve"> </w:t>
      </w:r>
      <w:r w:rsidR="008E3182" w:rsidRPr="008E3182">
        <w:rPr>
          <w:i/>
        </w:rPr>
        <w:t xml:space="preserve">của </w:t>
      </w:r>
      <w:r w:rsidR="00FA443B" w:rsidRPr="00FA443B">
        <w:rPr>
          <w:i/>
        </w:rPr>
        <w:t>Ban quản lý dự án đầu tư xây dựng thị xã Sa Pa</w:t>
      </w:r>
      <w:r w:rsidR="008E3182" w:rsidRPr="008E3182">
        <w:rPr>
          <w:i/>
        </w:rPr>
        <w:t xml:space="preserve"> </w:t>
      </w:r>
      <w:r w:rsidR="00625857">
        <w:rPr>
          <w:i/>
        </w:rPr>
        <w:t>về việc phê duyệt kết quả lựa chọn nhà thầu</w:t>
      </w:r>
      <w:r w:rsidR="006E7B96">
        <w:rPr>
          <w:i/>
        </w:rPr>
        <w:t xml:space="preserve"> gói thầu</w:t>
      </w:r>
      <w:r w:rsidR="00D7705A" w:rsidRPr="00056ACA">
        <w:rPr>
          <w:i/>
        </w:rPr>
        <w:t>: “</w:t>
      </w:r>
      <w:r w:rsidR="00FA443B" w:rsidRPr="0006100B">
        <w:rPr>
          <w:i/>
        </w:rPr>
        <w:t xml:space="preserve">Thi công xây dựng công trình </w:t>
      </w:r>
      <w:r w:rsidR="00FA443B" w:rsidRPr="0097232F">
        <w:rPr>
          <w:i/>
        </w:rPr>
        <w:t>+ Thiết bị PCCC; Dự án:  Phòng khám đa khoa khu vực xã Mường Bo, thị xã Sa Pa”</w:t>
      </w:r>
      <w:r w:rsidR="007B5756" w:rsidRPr="0097232F">
        <w:rPr>
          <w:i/>
        </w:rPr>
        <w:t>;</w:t>
      </w:r>
    </w:p>
    <w:p w:rsidR="008E3182" w:rsidRPr="0097232F" w:rsidRDefault="00D7705A" w:rsidP="0097232F">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97232F">
        <w:rPr>
          <w:i/>
        </w:rPr>
        <w:t xml:space="preserve">Căn cứ báo cáo đánh giá số </w:t>
      </w:r>
      <w:r w:rsidR="00181930" w:rsidRPr="0097232F">
        <w:rPr>
          <w:i/>
        </w:rPr>
        <w:t>1</w:t>
      </w:r>
      <w:r w:rsidRPr="0097232F">
        <w:rPr>
          <w:i/>
        </w:rPr>
        <w:t>1</w:t>
      </w:r>
      <w:r w:rsidR="008E3182" w:rsidRPr="0097232F">
        <w:rPr>
          <w:i/>
        </w:rPr>
        <w:t>/BC</w:t>
      </w:r>
      <w:r w:rsidRPr="0097232F">
        <w:rPr>
          <w:i/>
        </w:rPr>
        <w:t>-</w:t>
      </w:r>
      <w:r w:rsidR="00181930" w:rsidRPr="0097232F">
        <w:rPr>
          <w:i/>
        </w:rPr>
        <w:t>TCG ngày 31/03/2023 của Tổ chuyên gia chấm xét thầu thuộc Ban quản lý dự án đầu tư xây dựng thị xã Sa Pa</w:t>
      </w:r>
      <w:r w:rsidR="003572F1" w:rsidRPr="0097232F">
        <w:rPr>
          <w:i/>
        </w:rPr>
        <w:t>;</w:t>
      </w:r>
    </w:p>
    <w:p w:rsidR="00C92FC0" w:rsidRDefault="00C92FC0" w:rsidP="00C92FC0">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81341C">
        <w:rPr>
          <w:i/>
        </w:rPr>
        <w:t xml:space="preserve">Căn cứ Đơn kiến nghị số </w:t>
      </w:r>
      <w:r w:rsidRPr="00FA55AC">
        <w:rPr>
          <w:i/>
        </w:rPr>
        <w:t>01/</w:t>
      </w:r>
      <w:r>
        <w:rPr>
          <w:i/>
          <w:lang w:val="en-US"/>
        </w:rPr>
        <w:t>1604</w:t>
      </w:r>
      <w:r w:rsidRPr="00FA55AC">
        <w:rPr>
          <w:i/>
        </w:rPr>
        <w:t>/2023/CV-PLL</w:t>
      </w:r>
      <w:r w:rsidRPr="0081341C">
        <w:rPr>
          <w:i/>
        </w:rPr>
        <w:t xml:space="preserve"> ngày </w:t>
      </w:r>
      <w:r>
        <w:rPr>
          <w:i/>
          <w:lang w:val="en-US"/>
        </w:rPr>
        <w:t>16</w:t>
      </w:r>
      <w:r w:rsidRPr="0081341C">
        <w:rPr>
          <w:i/>
        </w:rPr>
        <w:t>/</w:t>
      </w:r>
      <w:r w:rsidRPr="00FA55AC">
        <w:rPr>
          <w:i/>
        </w:rPr>
        <w:t>0</w:t>
      </w:r>
      <w:r>
        <w:rPr>
          <w:i/>
          <w:lang w:val="en-US"/>
        </w:rPr>
        <w:t>4</w:t>
      </w:r>
      <w:r w:rsidRPr="0081341C">
        <w:rPr>
          <w:i/>
        </w:rPr>
        <w:t>/202</w:t>
      </w:r>
      <w:r w:rsidRPr="00FA55AC">
        <w:rPr>
          <w:i/>
        </w:rPr>
        <w:t>3</w:t>
      </w:r>
      <w:r w:rsidRPr="0081341C">
        <w:rPr>
          <w:i/>
        </w:rPr>
        <w:t xml:space="preserve"> của Công ty Cổ phần Poliland gửi cho Chủ đầu tư</w:t>
      </w:r>
      <w:r w:rsidRPr="00FA55AC">
        <w:rPr>
          <w:i/>
        </w:rPr>
        <w:t>, kiến nghị về kết quả lựa chọn nhà thầu;</w:t>
      </w:r>
    </w:p>
    <w:p w:rsidR="0097232F" w:rsidRDefault="0097232F" w:rsidP="0097232F">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81341C">
        <w:rPr>
          <w:i/>
        </w:rPr>
        <w:t xml:space="preserve">Căn cứ Đơn kiến nghị số </w:t>
      </w:r>
      <w:r w:rsidRPr="00FA55AC">
        <w:rPr>
          <w:i/>
        </w:rPr>
        <w:t>01/</w:t>
      </w:r>
      <w:r w:rsidRPr="0097232F">
        <w:rPr>
          <w:i/>
        </w:rPr>
        <w:t>28</w:t>
      </w:r>
      <w:r w:rsidRPr="0097232F">
        <w:rPr>
          <w:i/>
        </w:rPr>
        <w:t>04</w:t>
      </w:r>
      <w:r w:rsidRPr="00FA55AC">
        <w:rPr>
          <w:i/>
        </w:rPr>
        <w:t>/2023/CV-PLL</w:t>
      </w:r>
      <w:r w:rsidRPr="0081341C">
        <w:rPr>
          <w:i/>
        </w:rPr>
        <w:t xml:space="preserve"> ngày </w:t>
      </w:r>
      <w:r w:rsidRPr="0097232F">
        <w:rPr>
          <w:i/>
        </w:rPr>
        <w:t>28</w:t>
      </w:r>
      <w:r w:rsidRPr="0081341C">
        <w:rPr>
          <w:i/>
        </w:rPr>
        <w:t>/</w:t>
      </w:r>
      <w:r w:rsidRPr="00FA55AC">
        <w:rPr>
          <w:i/>
        </w:rPr>
        <w:t>0</w:t>
      </w:r>
      <w:r w:rsidRPr="0097232F">
        <w:rPr>
          <w:i/>
        </w:rPr>
        <w:t>4</w:t>
      </w:r>
      <w:r w:rsidRPr="0081341C">
        <w:rPr>
          <w:i/>
        </w:rPr>
        <w:t>/202</w:t>
      </w:r>
      <w:r w:rsidRPr="00FA55AC">
        <w:rPr>
          <w:i/>
        </w:rPr>
        <w:t>3</w:t>
      </w:r>
      <w:r w:rsidRPr="0081341C">
        <w:rPr>
          <w:i/>
        </w:rPr>
        <w:t xml:space="preserve"> của Công ty Cổ phần Poliland gửi cho </w:t>
      </w:r>
      <w:r w:rsidRPr="0097232F">
        <w:rPr>
          <w:i/>
        </w:rPr>
        <w:t>Hội đồng tư vấn giải quyết kiến nghị</w:t>
      </w:r>
      <w:r w:rsidRPr="0097232F">
        <w:rPr>
          <w:i/>
        </w:rPr>
        <w:t xml:space="preserve">- </w:t>
      </w:r>
      <w:r w:rsidRPr="0097232F">
        <w:rPr>
          <w:i/>
        </w:rPr>
        <w:t>Sở Kế hoạch và Đầu tư tỉnh Lào Cai</w:t>
      </w:r>
      <w:r w:rsidRPr="00FA55AC">
        <w:rPr>
          <w:i/>
        </w:rPr>
        <w:t>, kiến nghị về kết quả lựa chọn nhà thầu;</w:t>
      </w:r>
    </w:p>
    <w:p w:rsidR="00311FC0" w:rsidRPr="0097232F" w:rsidRDefault="00311FC0" w:rsidP="00311FC0">
      <w:pPr>
        <w:pStyle w:val="NormalWeb"/>
        <w:numPr>
          <w:ilvl w:val="0"/>
          <w:numId w:val="8"/>
        </w:numPr>
        <w:shd w:val="clear" w:color="auto" w:fill="FFFFFF"/>
        <w:spacing w:before="0" w:beforeAutospacing="0" w:after="0" w:afterAutospacing="0" w:line="300" w:lineRule="exact"/>
        <w:ind w:left="720"/>
        <w:jc w:val="both"/>
        <w:textAlignment w:val="baseline"/>
        <w:rPr>
          <w:i/>
        </w:rPr>
      </w:pPr>
      <w:r w:rsidRPr="0097232F">
        <w:rPr>
          <w:i/>
        </w:rPr>
        <w:t xml:space="preserve">Căn cứ </w:t>
      </w:r>
      <w:r w:rsidRPr="00311FC0">
        <w:rPr>
          <w:i/>
        </w:rPr>
        <w:t>văn bản số 85/QLDA-TH đề ngày 04/05/2023 của Ban quản lý dự án đầu tư xây dựng thị xã Sa Pa về việc trả lời kiến nghị của nhà thầu</w:t>
      </w:r>
      <w:r w:rsidRPr="0097232F">
        <w:rPr>
          <w:i/>
        </w:rPr>
        <w:t>;</w:t>
      </w:r>
    </w:p>
    <w:p w:rsidR="00B63927" w:rsidRPr="008E3182" w:rsidRDefault="00B63927" w:rsidP="00B63927">
      <w:pPr>
        <w:pStyle w:val="NormalWeb"/>
        <w:shd w:val="clear" w:color="auto" w:fill="FFFFFF"/>
        <w:spacing w:before="0" w:beforeAutospacing="0" w:after="0" w:afterAutospacing="0" w:line="300" w:lineRule="exact"/>
        <w:jc w:val="both"/>
        <w:textAlignment w:val="baseline"/>
        <w:rPr>
          <w:i/>
        </w:rPr>
      </w:pPr>
      <w:r w:rsidRPr="008E3182">
        <w:rPr>
          <w:i/>
        </w:rPr>
        <w:t xml:space="preserve">     </w:t>
      </w:r>
      <w:bookmarkStart w:id="0" w:name="_GoBack"/>
      <w:bookmarkEnd w:id="0"/>
    </w:p>
    <w:p w:rsidR="00E204F7" w:rsidRDefault="007257E3" w:rsidP="008F3CBD">
      <w:pPr>
        <w:pStyle w:val="NormalWeb"/>
        <w:shd w:val="clear" w:color="auto" w:fill="FFFFFF"/>
        <w:spacing w:before="120" w:beforeAutospacing="0" w:after="0" w:afterAutospacing="0"/>
        <w:jc w:val="both"/>
        <w:textAlignment w:val="baseline"/>
      </w:pPr>
      <w:r>
        <w:t xml:space="preserve">      </w:t>
      </w:r>
      <w:r w:rsidR="00B63927" w:rsidRPr="002B4A34">
        <w:t xml:space="preserve">Kính thưa </w:t>
      </w:r>
      <w:r w:rsidR="00A26DBC" w:rsidRPr="002B4A34">
        <w:t xml:space="preserve">Quý </w:t>
      </w:r>
      <w:r w:rsidR="006951E8" w:rsidRPr="002B4A34">
        <w:t>cơ quan</w:t>
      </w:r>
      <w:r w:rsidR="00B63927" w:rsidRPr="002B4A34">
        <w:t>,</w:t>
      </w:r>
    </w:p>
    <w:p w:rsidR="002E5E7E" w:rsidRPr="00767E9D" w:rsidRDefault="002E5E7E" w:rsidP="002E5E7E">
      <w:pPr>
        <w:spacing w:before="120"/>
        <w:ind w:firstLine="360"/>
        <w:jc w:val="both"/>
        <w:rPr>
          <w:sz w:val="24"/>
          <w:szCs w:val="24"/>
        </w:rPr>
      </w:pPr>
      <w:r w:rsidRPr="00767E9D">
        <w:rPr>
          <w:sz w:val="24"/>
          <w:szCs w:val="24"/>
        </w:rPr>
        <w:t xml:space="preserve">Công ty Cổ phần Poliland là nhà thầu tham gia đấu thầu qua mạng gói thầu có số TBMT: </w:t>
      </w:r>
      <w:r w:rsidRPr="002E5E7E">
        <w:rPr>
          <w:sz w:val="24"/>
          <w:szCs w:val="24"/>
        </w:rPr>
        <w:t>IB2300023950</w:t>
      </w:r>
      <w:r w:rsidRPr="0005408C">
        <w:rPr>
          <w:sz w:val="24"/>
          <w:szCs w:val="24"/>
        </w:rPr>
        <w:t xml:space="preserve">, mở thầu </w:t>
      </w:r>
      <w:r w:rsidRPr="00767E9D">
        <w:rPr>
          <w:sz w:val="24"/>
          <w:szCs w:val="24"/>
        </w:rPr>
        <w:t xml:space="preserve">ngày </w:t>
      </w:r>
      <w:r>
        <w:rPr>
          <w:sz w:val="24"/>
          <w:szCs w:val="24"/>
          <w:lang w:val="en-US"/>
        </w:rPr>
        <w:t>06/03</w:t>
      </w:r>
      <w:r w:rsidRPr="00767E9D">
        <w:rPr>
          <w:sz w:val="24"/>
          <w:szCs w:val="24"/>
        </w:rPr>
        <w:t>/202</w:t>
      </w:r>
      <w:r>
        <w:rPr>
          <w:sz w:val="24"/>
          <w:szCs w:val="24"/>
          <w:lang w:val="en-US"/>
        </w:rPr>
        <w:t>3</w:t>
      </w:r>
      <w:r w:rsidRPr="00767E9D">
        <w:rPr>
          <w:sz w:val="24"/>
          <w:szCs w:val="24"/>
        </w:rPr>
        <w:t xml:space="preserve">; Gói thầu </w:t>
      </w:r>
      <w:r w:rsidRPr="00D7705A">
        <w:rPr>
          <w:i/>
          <w:sz w:val="24"/>
          <w:szCs w:val="24"/>
        </w:rPr>
        <w:t>“</w:t>
      </w:r>
      <w:r w:rsidRPr="00181930">
        <w:rPr>
          <w:i/>
          <w:sz w:val="24"/>
          <w:szCs w:val="24"/>
        </w:rPr>
        <w:t>Thi công xây dựng công trình + Thiết bị PCCC; Dự án:  Phòng khám đa khoa khu vực xã Mường Bo, thị xã Sa Pa</w:t>
      </w:r>
      <w:r w:rsidRPr="007B5756">
        <w:rPr>
          <w:i/>
        </w:rPr>
        <w:t>”</w:t>
      </w:r>
      <w:r w:rsidRPr="00767E9D">
        <w:rPr>
          <w:sz w:val="24"/>
          <w:szCs w:val="24"/>
        </w:rPr>
        <w:t>. Chúng tôi xin được tóm tắt nội dung kiến nghị như sau:</w:t>
      </w:r>
    </w:p>
    <w:p w:rsidR="00B076BF" w:rsidRDefault="00D7705A" w:rsidP="007257E3">
      <w:pPr>
        <w:spacing w:before="120"/>
        <w:ind w:firstLine="360"/>
        <w:jc w:val="both"/>
        <w:rPr>
          <w:sz w:val="24"/>
          <w:szCs w:val="24"/>
        </w:rPr>
      </w:pPr>
      <w:r>
        <w:rPr>
          <w:sz w:val="24"/>
          <w:szCs w:val="24"/>
        </w:rPr>
        <w:t>Ngày 1</w:t>
      </w:r>
      <w:r w:rsidR="00181930">
        <w:rPr>
          <w:sz w:val="24"/>
          <w:szCs w:val="24"/>
          <w:lang w:val="en-US"/>
        </w:rPr>
        <w:t>6</w:t>
      </w:r>
      <w:r>
        <w:rPr>
          <w:sz w:val="24"/>
          <w:szCs w:val="24"/>
        </w:rPr>
        <w:t>/0</w:t>
      </w:r>
      <w:r w:rsidR="00181930">
        <w:rPr>
          <w:sz w:val="24"/>
          <w:szCs w:val="24"/>
          <w:lang w:val="en-US"/>
        </w:rPr>
        <w:t>4</w:t>
      </w:r>
      <w:r w:rsidR="00045501">
        <w:rPr>
          <w:sz w:val="24"/>
          <w:szCs w:val="24"/>
        </w:rPr>
        <w:t>/202</w:t>
      </w:r>
      <w:r>
        <w:rPr>
          <w:sz w:val="24"/>
          <w:szCs w:val="24"/>
          <w:lang w:val="en-US"/>
        </w:rPr>
        <w:t>3</w:t>
      </w:r>
      <w:r w:rsidR="007B5756" w:rsidRPr="002B4A34">
        <w:rPr>
          <w:sz w:val="24"/>
          <w:szCs w:val="24"/>
        </w:rPr>
        <w:t xml:space="preserve">, </w:t>
      </w:r>
      <w:r w:rsidR="004C0B33" w:rsidRPr="002B4A34">
        <w:rPr>
          <w:sz w:val="24"/>
          <w:szCs w:val="24"/>
        </w:rPr>
        <w:t>Công ty C</w:t>
      </w:r>
      <w:r w:rsidR="0026329D" w:rsidRPr="002B4A34">
        <w:rPr>
          <w:sz w:val="24"/>
          <w:szCs w:val="24"/>
        </w:rPr>
        <w:t>ổ phần</w:t>
      </w:r>
      <w:r w:rsidR="004C0B33" w:rsidRPr="002B4A34">
        <w:rPr>
          <w:sz w:val="24"/>
          <w:szCs w:val="24"/>
        </w:rPr>
        <w:t xml:space="preserve"> Poliland </w:t>
      </w:r>
      <w:r w:rsidR="00181930">
        <w:rPr>
          <w:sz w:val="24"/>
          <w:szCs w:val="24"/>
          <w:lang w:val="en-US"/>
        </w:rPr>
        <w:t>tìm</w:t>
      </w:r>
      <w:r w:rsidR="00E204F7" w:rsidRPr="002B4A34">
        <w:rPr>
          <w:sz w:val="24"/>
          <w:szCs w:val="24"/>
        </w:rPr>
        <w:t xml:space="preserve"> được </w:t>
      </w:r>
      <w:r w:rsidR="00CB228E" w:rsidRPr="00181930">
        <w:rPr>
          <w:sz w:val="24"/>
          <w:szCs w:val="24"/>
        </w:rPr>
        <w:t>Quyết định</w:t>
      </w:r>
      <w:r w:rsidR="00B63623" w:rsidRPr="00045501">
        <w:rPr>
          <w:sz w:val="24"/>
          <w:szCs w:val="24"/>
        </w:rPr>
        <w:t xml:space="preserve"> số </w:t>
      </w:r>
      <w:r w:rsidR="00181930" w:rsidRPr="00181930">
        <w:rPr>
          <w:sz w:val="24"/>
          <w:szCs w:val="24"/>
        </w:rPr>
        <w:t xml:space="preserve">70/QĐ-QLDA ngày 07/04/2023 của Ban quản lý dự án đầu tư xây dựng thị xã Sa Pa về việc phê duyệt kết quả lựa chọn nhà thầu </w:t>
      </w:r>
      <w:r w:rsidR="00AC3D4C">
        <w:rPr>
          <w:sz w:val="24"/>
          <w:szCs w:val="24"/>
          <w:lang w:val="en-US"/>
        </w:rPr>
        <w:t>trên mạng đấu thầu quốc gia</w:t>
      </w:r>
      <w:r w:rsidR="00BC2FCD" w:rsidRPr="002B4A34">
        <w:rPr>
          <w:sz w:val="24"/>
          <w:szCs w:val="24"/>
        </w:rPr>
        <w:t>.</w:t>
      </w:r>
      <w:r w:rsidR="00C77CC5" w:rsidRPr="002B4A34">
        <w:rPr>
          <w:sz w:val="24"/>
          <w:szCs w:val="24"/>
        </w:rPr>
        <w:t xml:space="preserve"> </w:t>
      </w:r>
    </w:p>
    <w:p w:rsidR="00B076BF" w:rsidRDefault="00B076BF" w:rsidP="007257E3">
      <w:pPr>
        <w:pStyle w:val="NormalWeb"/>
        <w:shd w:val="clear" w:color="auto" w:fill="FFFFFF"/>
        <w:spacing w:before="120" w:beforeAutospacing="0" w:after="0" w:afterAutospacing="0" w:line="300" w:lineRule="exact"/>
        <w:ind w:firstLine="360"/>
        <w:jc w:val="both"/>
        <w:textAlignment w:val="baseline"/>
        <w:rPr>
          <w:lang w:val="en-US"/>
        </w:rPr>
      </w:pPr>
      <w:r w:rsidRPr="00907B62">
        <w:t xml:space="preserve">Ngày </w:t>
      </w:r>
      <w:r w:rsidR="002E5E7E">
        <w:rPr>
          <w:lang w:val="en-US"/>
        </w:rPr>
        <w:t>16</w:t>
      </w:r>
      <w:r w:rsidRPr="00907B62">
        <w:t>/</w:t>
      </w:r>
      <w:r>
        <w:rPr>
          <w:lang w:val="en-US"/>
        </w:rPr>
        <w:t>0</w:t>
      </w:r>
      <w:r w:rsidR="002E5E7E">
        <w:rPr>
          <w:lang w:val="en-US"/>
        </w:rPr>
        <w:t>4</w:t>
      </w:r>
      <w:r w:rsidRPr="00907B62">
        <w:t>/202</w:t>
      </w:r>
      <w:r>
        <w:rPr>
          <w:lang w:val="en-US"/>
        </w:rPr>
        <w:t>3</w:t>
      </w:r>
      <w:r w:rsidRPr="00907B62">
        <w:t>,</w:t>
      </w:r>
      <w:r>
        <w:t xml:space="preserve"> </w:t>
      </w:r>
      <w:r w:rsidRPr="00907B62">
        <w:t xml:space="preserve">Công ty Cổ phần Poliland có Đơn kiến nghị số </w:t>
      </w:r>
      <w:r>
        <w:t>0</w:t>
      </w:r>
      <w:r>
        <w:rPr>
          <w:lang w:val="en-US"/>
        </w:rPr>
        <w:t>1</w:t>
      </w:r>
      <w:r>
        <w:t>/</w:t>
      </w:r>
      <w:r w:rsidR="002E5E7E">
        <w:rPr>
          <w:lang w:val="en-US"/>
        </w:rPr>
        <w:t>1604</w:t>
      </w:r>
      <w:r w:rsidRPr="00EC466C">
        <w:t>/202</w:t>
      </w:r>
      <w:r>
        <w:rPr>
          <w:lang w:val="en-US"/>
        </w:rPr>
        <w:t>3</w:t>
      </w:r>
      <w:r w:rsidRPr="00EC466C">
        <w:t>/CV-PLL</w:t>
      </w:r>
      <w:r>
        <w:t xml:space="preserve"> gửi cho Chủ đầu tư</w:t>
      </w:r>
      <w:r w:rsidRPr="00907B62">
        <w:t xml:space="preserve">, kiến nghị về </w:t>
      </w:r>
      <w:r>
        <w:rPr>
          <w:lang w:val="en-US"/>
        </w:rPr>
        <w:t>kết quả lựa chọn nhà thầu</w:t>
      </w:r>
      <w:r w:rsidRPr="00907B62">
        <w:t>.</w:t>
      </w:r>
      <w:r>
        <w:rPr>
          <w:lang w:val="en-US"/>
        </w:rPr>
        <w:t xml:space="preserve"> Nhưng chúng tôi đã không nhận được giải quyết kiến nghị theo đúng Luật định.</w:t>
      </w:r>
    </w:p>
    <w:p w:rsidR="0097232F" w:rsidRDefault="0097232F" w:rsidP="007257E3">
      <w:pPr>
        <w:pStyle w:val="NormalWeb"/>
        <w:shd w:val="clear" w:color="auto" w:fill="FFFFFF"/>
        <w:spacing w:before="120" w:beforeAutospacing="0" w:after="0" w:afterAutospacing="0" w:line="300" w:lineRule="exact"/>
        <w:ind w:firstLine="360"/>
        <w:jc w:val="both"/>
        <w:textAlignment w:val="baseline"/>
      </w:pPr>
      <w:r w:rsidRPr="00907B62">
        <w:t xml:space="preserve">Ngày </w:t>
      </w:r>
      <w:r>
        <w:rPr>
          <w:lang w:val="en-US"/>
        </w:rPr>
        <w:t>28</w:t>
      </w:r>
      <w:r w:rsidRPr="00907B62">
        <w:t>/</w:t>
      </w:r>
      <w:r>
        <w:rPr>
          <w:lang w:val="en-US"/>
        </w:rPr>
        <w:t>04</w:t>
      </w:r>
      <w:r w:rsidRPr="00907B62">
        <w:t>/202</w:t>
      </w:r>
      <w:r>
        <w:rPr>
          <w:lang w:val="en-US"/>
        </w:rPr>
        <w:t>3</w:t>
      </w:r>
      <w:r w:rsidRPr="00907B62">
        <w:t>,</w:t>
      </w:r>
      <w:r>
        <w:t xml:space="preserve"> </w:t>
      </w:r>
      <w:r w:rsidRPr="00907B62">
        <w:t xml:space="preserve">Công ty Cổ phần Poliland có Đơn kiến nghị số </w:t>
      </w:r>
      <w:r>
        <w:t>0</w:t>
      </w:r>
      <w:r>
        <w:rPr>
          <w:lang w:val="en-US"/>
        </w:rPr>
        <w:t>1</w:t>
      </w:r>
      <w:r>
        <w:t>/</w:t>
      </w:r>
      <w:r>
        <w:rPr>
          <w:lang w:val="en-US"/>
        </w:rPr>
        <w:t>28</w:t>
      </w:r>
      <w:r>
        <w:rPr>
          <w:lang w:val="en-US"/>
        </w:rPr>
        <w:t>04</w:t>
      </w:r>
      <w:r w:rsidRPr="00EC466C">
        <w:t>/202</w:t>
      </w:r>
      <w:r w:rsidRPr="0097232F">
        <w:t>3</w:t>
      </w:r>
      <w:r w:rsidRPr="00EC466C">
        <w:t>/CV-PLL</w:t>
      </w:r>
      <w:r>
        <w:t xml:space="preserve"> gửi cho </w:t>
      </w:r>
      <w:r w:rsidRPr="0097232F">
        <w:t>Hội đồng tư vấn giải quyết kiến nghị- Sở Kế hoạch và Đầu tư tỉnh Lào Cai</w:t>
      </w:r>
      <w:r w:rsidRPr="00907B62">
        <w:t xml:space="preserve">, kiến nghị về </w:t>
      </w:r>
      <w:r w:rsidRPr="0097232F">
        <w:t>kết quả lựa chọn nhà thầu</w:t>
      </w:r>
      <w:r w:rsidRPr="00907B62">
        <w:t>.</w:t>
      </w:r>
      <w:r w:rsidRPr="0097232F">
        <w:t xml:space="preserve"> </w:t>
      </w:r>
    </w:p>
    <w:p w:rsidR="0097232F" w:rsidRPr="0097232F" w:rsidRDefault="0097232F" w:rsidP="0097232F">
      <w:pPr>
        <w:spacing w:before="120"/>
        <w:ind w:firstLine="360"/>
        <w:jc w:val="both"/>
        <w:rPr>
          <w:sz w:val="24"/>
          <w:szCs w:val="24"/>
          <w:lang w:val="en-US"/>
        </w:rPr>
      </w:pPr>
      <w:r>
        <w:rPr>
          <w:sz w:val="24"/>
          <w:szCs w:val="24"/>
        </w:rPr>
        <w:t xml:space="preserve">Ngày </w:t>
      </w:r>
      <w:r>
        <w:rPr>
          <w:sz w:val="24"/>
          <w:szCs w:val="24"/>
          <w:lang w:val="en-US"/>
        </w:rPr>
        <w:t>08</w:t>
      </w:r>
      <w:r>
        <w:rPr>
          <w:sz w:val="24"/>
          <w:szCs w:val="24"/>
        </w:rPr>
        <w:t>/0</w:t>
      </w:r>
      <w:r>
        <w:rPr>
          <w:sz w:val="24"/>
          <w:szCs w:val="24"/>
          <w:lang w:val="en-US"/>
        </w:rPr>
        <w:t>5</w:t>
      </w:r>
      <w:r>
        <w:rPr>
          <w:sz w:val="24"/>
          <w:szCs w:val="24"/>
        </w:rPr>
        <w:t>/202</w:t>
      </w:r>
      <w:r>
        <w:rPr>
          <w:sz w:val="24"/>
          <w:szCs w:val="24"/>
          <w:lang w:val="en-US"/>
        </w:rPr>
        <w:t>3</w:t>
      </w:r>
      <w:r w:rsidRPr="002B4A34">
        <w:rPr>
          <w:sz w:val="24"/>
          <w:szCs w:val="24"/>
        </w:rPr>
        <w:t xml:space="preserve">, Công ty Cổ phần Poliland </w:t>
      </w:r>
      <w:r>
        <w:rPr>
          <w:sz w:val="24"/>
          <w:szCs w:val="24"/>
          <w:lang w:val="en-US"/>
        </w:rPr>
        <w:t>nhận được văn bản số 85/QLDA-TH đề</w:t>
      </w:r>
      <w:r w:rsidRPr="00181930">
        <w:rPr>
          <w:sz w:val="24"/>
          <w:szCs w:val="24"/>
        </w:rPr>
        <w:t xml:space="preserve"> ngày 0</w:t>
      </w:r>
      <w:r>
        <w:rPr>
          <w:sz w:val="24"/>
          <w:szCs w:val="24"/>
          <w:lang w:val="en-US"/>
        </w:rPr>
        <w:t>4</w:t>
      </w:r>
      <w:r w:rsidRPr="00181930">
        <w:rPr>
          <w:sz w:val="24"/>
          <w:szCs w:val="24"/>
        </w:rPr>
        <w:t>/0</w:t>
      </w:r>
      <w:r>
        <w:rPr>
          <w:sz w:val="24"/>
          <w:szCs w:val="24"/>
          <w:lang w:val="en-US"/>
        </w:rPr>
        <w:t>5</w:t>
      </w:r>
      <w:r w:rsidRPr="00181930">
        <w:rPr>
          <w:sz w:val="24"/>
          <w:szCs w:val="24"/>
        </w:rPr>
        <w:t xml:space="preserve">/2023 của Ban quản lý dự án đầu tư xây dựng thị xã Sa Pa về việc </w:t>
      </w:r>
      <w:r>
        <w:rPr>
          <w:sz w:val="24"/>
          <w:szCs w:val="24"/>
          <w:lang w:val="en-US"/>
        </w:rPr>
        <w:t>trả lời kiến nghị của nhà thầu</w:t>
      </w:r>
      <w:r w:rsidRPr="002B4A34">
        <w:rPr>
          <w:sz w:val="24"/>
          <w:szCs w:val="24"/>
        </w:rPr>
        <w:t xml:space="preserve">. </w:t>
      </w:r>
      <w:r>
        <w:rPr>
          <w:sz w:val="24"/>
          <w:szCs w:val="24"/>
          <w:lang w:val="en-US"/>
        </w:rPr>
        <w:t>Nội dung cho thấy Chủ đầu tư/Bên mời thầu đã cố tình che giấu các vi phạm, gây thiệt hại rất lớn tài sản nhà nước.</w:t>
      </w:r>
    </w:p>
    <w:p w:rsidR="002E5E7E" w:rsidRPr="002E5E7E" w:rsidRDefault="002E5E7E" w:rsidP="002E5E7E">
      <w:pPr>
        <w:spacing w:before="120"/>
        <w:ind w:firstLine="360"/>
        <w:jc w:val="both"/>
        <w:rPr>
          <w:sz w:val="24"/>
          <w:szCs w:val="24"/>
        </w:rPr>
      </w:pPr>
      <w:r w:rsidRPr="002E5E7E">
        <w:rPr>
          <w:sz w:val="24"/>
          <w:szCs w:val="24"/>
        </w:rPr>
        <w:t>Công ty Cổ phần Poliland nhận thấy kết</w:t>
      </w:r>
      <w:r w:rsidRPr="002E5E7E">
        <w:rPr>
          <w:sz w:val="24"/>
          <w:szCs w:val="24"/>
          <w:lang w:val="en-US"/>
        </w:rPr>
        <w:t xml:space="preserve"> quả này </w:t>
      </w:r>
      <w:r w:rsidRPr="002E5E7E">
        <w:rPr>
          <w:sz w:val="24"/>
          <w:szCs w:val="24"/>
        </w:rPr>
        <w:t>và các nội dung liên quan đã vi phạm một loạt các quy định của Pháp luật, xin được kiến nghị</w:t>
      </w:r>
      <w:r w:rsidR="0097232F">
        <w:rPr>
          <w:sz w:val="24"/>
          <w:szCs w:val="24"/>
          <w:lang w:val="en-US"/>
        </w:rPr>
        <w:t xml:space="preserve"> (</w:t>
      </w:r>
      <w:r w:rsidR="0097232F" w:rsidRPr="0097232F">
        <w:rPr>
          <w:b/>
          <w:sz w:val="24"/>
          <w:szCs w:val="24"/>
          <w:lang w:val="en-US"/>
        </w:rPr>
        <w:t>lần 02</w:t>
      </w:r>
      <w:r w:rsidR="0097232F">
        <w:rPr>
          <w:sz w:val="24"/>
          <w:szCs w:val="24"/>
          <w:lang w:val="en-US"/>
        </w:rPr>
        <w:t>)</w:t>
      </w:r>
      <w:r w:rsidRPr="002E5E7E">
        <w:rPr>
          <w:sz w:val="24"/>
          <w:szCs w:val="24"/>
        </w:rPr>
        <w:t xml:space="preserve"> như sau:</w:t>
      </w:r>
    </w:p>
    <w:p w:rsidR="00C31F15" w:rsidRPr="00A56A2B" w:rsidRDefault="00C31F15" w:rsidP="00C31F15">
      <w:pPr>
        <w:pStyle w:val="ListParagraph"/>
        <w:numPr>
          <w:ilvl w:val="0"/>
          <w:numId w:val="13"/>
        </w:numPr>
        <w:spacing w:before="120"/>
        <w:jc w:val="both"/>
        <w:rPr>
          <w:sz w:val="24"/>
          <w:szCs w:val="24"/>
          <w:lang w:val="en-US"/>
        </w:rPr>
      </w:pPr>
      <w:r w:rsidRPr="00A56A2B">
        <w:rPr>
          <w:sz w:val="24"/>
          <w:szCs w:val="24"/>
          <w:lang w:val="en-US"/>
        </w:rPr>
        <w:lastRenderedPageBreak/>
        <w:t>Vi phạm quy định tại Điều 92 của Luật đấu thầu: Chủ đầu tư</w:t>
      </w:r>
      <w:r>
        <w:rPr>
          <w:sz w:val="24"/>
          <w:szCs w:val="24"/>
          <w:lang w:val="en-US"/>
        </w:rPr>
        <w:t>/Bên mời thầu</w:t>
      </w:r>
      <w:r w:rsidRPr="00A56A2B">
        <w:rPr>
          <w:sz w:val="24"/>
          <w:szCs w:val="24"/>
          <w:lang w:val="en-US"/>
        </w:rPr>
        <w:t xml:space="preserve"> đã không giải quyết kiến nghị của nhà thầu theo đúng Luật định.</w:t>
      </w:r>
    </w:p>
    <w:p w:rsidR="006E6ADB" w:rsidRDefault="00AC3D4C" w:rsidP="006E6ADB">
      <w:pPr>
        <w:pStyle w:val="NormalWeb"/>
        <w:numPr>
          <w:ilvl w:val="0"/>
          <w:numId w:val="13"/>
        </w:numPr>
        <w:shd w:val="clear" w:color="auto" w:fill="FFFFFF"/>
        <w:spacing w:before="120" w:beforeAutospacing="0" w:after="0" w:afterAutospacing="0" w:line="300" w:lineRule="exact"/>
        <w:jc w:val="both"/>
        <w:textAlignment w:val="baseline"/>
        <w:rPr>
          <w:lang w:val="en-US"/>
        </w:rPr>
      </w:pPr>
      <w:r>
        <w:rPr>
          <w:lang w:val="en-US"/>
        </w:rPr>
        <w:t>Chủ đầu tư/Bên mời thầu k</w:t>
      </w:r>
      <w:r w:rsidR="006E6ADB">
        <w:rPr>
          <w:lang w:val="en-US"/>
        </w:rPr>
        <w:t>hông công bố kết quả lựa chọn nhà thầu đúng quy định, vi phạm NGHIÊM TRỌNG các quy định về đảm bảo tính MINH BẠCH trong công tác tổ chức đấu thầu:</w:t>
      </w:r>
    </w:p>
    <w:p w:rsidR="006E6ADB" w:rsidRPr="007160F1" w:rsidRDefault="006E6ADB" w:rsidP="006E6ADB">
      <w:pPr>
        <w:pStyle w:val="ListParagraph"/>
        <w:numPr>
          <w:ilvl w:val="0"/>
          <w:numId w:val="8"/>
        </w:numPr>
        <w:spacing w:before="120"/>
        <w:ind w:left="1080"/>
        <w:contextualSpacing w:val="0"/>
        <w:jc w:val="both"/>
        <w:rPr>
          <w:sz w:val="24"/>
          <w:szCs w:val="24"/>
        </w:rPr>
      </w:pPr>
      <w:r w:rsidRPr="00F879ED">
        <w:rPr>
          <w:sz w:val="24"/>
          <w:szCs w:val="24"/>
        </w:rPr>
        <w:t>Vi phạm quy định tại Khoản 1, Điều 12 của Luật Đấu thầu số </w:t>
      </w:r>
      <w:hyperlink r:id="rId6" w:history="1">
        <w:r w:rsidRPr="00F879ED">
          <w:rPr>
            <w:sz w:val="24"/>
            <w:szCs w:val="24"/>
          </w:rPr>
          <w:t>43/2013/QH13</w:t>
        </w:r>
      </w:hyperlink>
      <w:r w:rsidRPr="00F879ED">
        <w:rPr>
          <w:sz w:val="24"/>
          <w:szCs w:val="24"/>
        </w:rPr>
        <w:t>.</w:t>
      </w:r>
    </w:p>
    <w:p w:rsidR="006E6ADB" w:rsidRPr="007160F1" w:rsidRDefault="006E6ADB" w:rsidP="006E6ADB">
      <w:pPr>
        <w:pStyle w:val="ListParagraph"/>
        <w:numPr>
          <w:ilvl w:val="0"/>
          <w:numId w:val="8"/>
        </w:numPr>
        <w:spacing w:before="120"/>
        <w:ind w:left="1080"/>
        <w:contextualSpacing w:val="0"/>
        <w:jc w:val="both"/>
        <w:rPr>
          <w:sz w:val="24"/>
          <w:szCs w:val="24"/>
        </w:rPr>
      </w:pPr>
      <w:r w:rsidRPr="007160F1">
        <w:rPr>
          <w:sz w:val="24"/>
          <w:szCs w:val="24"/>
        </w:rPr>
        <w:t>Vi phạm quy định tại Khoản 1, Điều 9 Thông tư liên tịch số 07/2015/TTLT-BKHĐT-BTC ngày 8/9/2015 của Bộ Kế hoạch và Đầu tư - Bộ Tài chính;</w:t>
      </w:r>
    </w:p>
    <w:p w:rsidR="006E6ADB" w:rsidRPr="006E6ADB" w:rsidRDefault="006E6ADB" w:rsidP="006E6ADB">
      <w:pPr>
        <w:pStyle w:val="ListParagraph"/>
        <w:numPr>
          <w:ilvl w:val="0"/>
          <w:numId w:val="8"/>
        </w:numPr>
        <w:spacing w:before="120"/>
        <w:ind w:left="1080"/>
        <w:contextualSpacing w:val="0"/>
        <w:jc w:val="both"/>
        <w:rPr>
          <w:sz w:val="24"/>
          <w:szCs w:val="24"/>
        </w:rPr>
      </w:pPr>
      <w:r w:rsidRPr="007160F1">
        <w:rPr>
          <w:sz w:val="24"/>
          <w:szCs w:val="24"/>
        </w:rPr>
        <w:t>Vi phạm quy định tại Khoản 6 Điều 20 Nghị định số 63/2014/NĐ-CP</w:t>
      </w:r>
      <w:r>
        <w:rPr>
          <w:sz w:val="24"/>
          <w:szCs w:val="24"/>
          <w:lang w:val="en-US"/>
        </w:rPr>
        <w:t>;</w:t>
      </w:r>
    </w:p>
    <w:p w:rsidR="006E6ADB" w:rsidRPr="006E6ADB" w:rsidRDefault="006E6ADB" w:rsidP="006E6ADB">
      <w:pPr>
        <w:spacing w:before="120"/>
        <w:ind w:left="720"/>
        <w:jc w:val="both"/>
        <w:rPr>
          <w:sz w:val="24"/>
          <w:szCs w:val="24"/>
          <w:lang w:val="en-US"/>
        </w:rPr>
      </w:pPr>
      <w:r>
        <w:rPr>
          <w:sz w:val="24"/>
          <w:szCs w:val="24"/>
          <w:lang w:val="en-US"/>
        </w:rPr>
        <w:t>Việc Chủ đầu tư</w:t>
      </w:r>
      <w:r w:rsidR="00E46613">
        <w:rPr>
          <w:sz w:val="24"/>
          <w:szCs w:val="24"/>
          <w:lang w:val="en-US"/>
        </w:rPr>
        <w:t>/Bên mời thầu</w:t>
      </w:r>
      <w:r>
        <w:rPr>
          <w:sz w:val="24"/>
          <w:szCs w:val="24"/>
          <w:lang w:val="en-US"/>
        </w:rPr>
        <w:t xml:space="preserve"> đăng tải thông tin về kết quả lựa chọn nhà thầu lên mạng đấu thầu quốc gia chỉ mới đảm bảo “điều kiện cần” theo</w:t>
      </w:r>
      <w:r w:rsidRPr="006E6ADB">
        <w:rPr>
          <w:sz w:val="24"/>
          <w:szCs w:val="24"/>
        </w:rPr>
        <w:t xml:space="preserve"> </w:t>
      </w:r>
      <w:r w:rsidRPr="00C22DB9">
        <w:rPr>
          <w:sz w:val="24"/>
          <w:szCs w:val="24"/>
        </w:rPr>
        <w:t xml:space="preserve">Thông tư </w:t>
      </w:r>
      <w:r w:rsidRPr="00516A80">
        <w:rPr>
          <w:sz w:val="24"/>
          <w:szCs w:val="24"/>
        </w:rPr>
        <w:t>08/2022/TT-BKHĐT</w:t>
      </w:r>
      <w:r>
        <w:rPr>
          <w:sz w:val="24"/>
          <w:szCs w:val="24"/>
          <w:lang w:val="en-US"/>
        </w:rPr>
        <w:t>, chưa đáp ứng đầy đủ các nội dụng quy định như nêu trên.</w:t>
      </w:r>
    </w:p>
    <w:p w:rsidR="002B4A34" w:rsidRDefault="002B4A34" w:rsidP="006E6ADB">
      <w:pPr>
        <w:pStyle w:val="ListParagraph"/>
        <w:numPr>
          <w:ilvl w:val="0"/>
          <w:numId w:val="13"/>
        </w:numPr>
        <w:spacing w:before="120"/>
        <w:contextualSpacing w:val="0"/>
        <w:jc w:val="both"/>
        <w:rPr>
          <w:sz w:val="24"/>
          <w:szCs w:val="24"/>
        </w:rPr>
      </w:pPr>
      <w:r w:rsidRPr="00D32391">
        <w:rPr>
          <w:sz w:val="24"/>
          <w:szCs w:val="24"/>
        </w:rPr>
        <w:t xml:space="preserve">Nội dung Báo cáo đánh giá Hồ sơ dự thầu không được lập và công bố theo đúng quy định, vi phạm quy định tại </w:t>
      </w:r>
      <w:r w:rsidRPr="00C22DB9">
        <w:rPr>
          <w:sz w:val="24"/>
          <w:szCs w:val="24"/>
        </w:rPr>
        <w:t xml:space="preserve">Thông tư </w:t>
      </w:r>
      <w:r w:rsidR="00516A80" w:rsidRPr="00516A80">
        <w:rPr>
          <w:sz w:val="24"/>
          <w:szCs w:val="24"/>
        </w:rPr>
        <w:t>08/2022/TT-BKHĐT</w:t>
      </w:r>
      <w:r w:rsidR="003231AA">
        <w:rPr>
          <w:sz w:val="24"/>
          <w:szCs w:val="24"/>
          <w:lang w:val="en-US"/>
        </w:rPr>
        <w:t>,</w:t>
      </w:r>
      <w:r w:rsidR="00CB0568" w:rsidRPr="00516A80">
        <w:rPr>
          <w:sz w:val="24"/>
          <w:szCs w:val="24"/>
        </w:rPr>
        <w:t xml:space="preserve"> có</w:t>
      </w:r>
      <w:r w:rsidRPr="00D32391">
        <w:rPr>
          <w:sz w:val="24"/>
          <w:szCs w:val="24"/>
        </w:rPr>
        <w:t xml:space="preserve"> dấu hiệu của hành vi </w:t>
      </w:r>
      <w:r w:rsidRPr="00516A80">
        <w:rPr>
          <w:sz w:val="24"/>
          <w:szCs w:val="24"/>
        </w:rPr>
        <w:t>gian lận</w:t>
      </w:r>
      <w:r>
        <w:rPr>
          <w:sz w:val="24"/>
          <w:szCs w:val="24"/>
        </w:rPr>
        <w:t>, cụ thể như :</w:t>
      </w:r>
    </w:p>
    <w:p w:rsidR="003572F1" w:rsidRDefault="003572F1" w:rsidP="008F3CBD">
      <w:pPr>
        <w:pStyle w:val="ListParagraph"/>
        <w:numPr>
          <w:ilvl w:val="0"/>
          <w:numId w:val="8"/>
        </w:numPr>
        <w:spacing w:before="120"/>
        <w:contextualSpacing w:val="0"/>
        <w:jc w:val="both"/>
        <w:rPr>
          <w:sz w:val="24"/>
          <w:szCs w:val="24"/>
        </w:rPr>
      </w:pPr>
      <w:r w:rsidRPr="008115F2">
        <w:rPr>
          <w:sz w:val="24"/>
          <w:szCs w:val="24"/>
        </w:rPr>
        <w:t>Không</w:t>
      </w:r>
      <w:r>
        <w:rPr>
          <w:sz w:val="24"/>
          <w:szCs w:val="24"/>
        </w:rPr>
        <w:t xml:space="preserve"> công bố c</w:t>
      </w:r>
      <w:r w:rsidRPr="008115F2">
        <w:rPr>
          <w:sz w:val="24"/>
          <w:szCs w:val="24"/>
        </w:rPr>
        <w:t>hứng chỉ đào tạo về đấu thầu hoặc chứng chỉ hành nghề hoạt động đấu thầu của các thành viên trong tổ chuyên gia (bản chụp)</w:t>
      </w:r>
      <w:r>
        <w:rPr>
          <w:sz w:val="24"/>
          <w:szCs w:val="24"/>
        </w:rPr>
        <w:t xml:space="preserve"> theo quy định;</w:t>
      </w:r>
    </w:p>
    <w:p w:rsidR="00CB0568" w:rsidRPr="00AB79BA" w:rsidRDefault="00CB0568" w:rsidP="006E6ADB">
      <w:pPr>
        <w:pStyle w:val="ListParagraph"/>
        <w:numPr>
          <w:ilvl w:val="0"/>
          <w:numId w:val="13"/>
        </w:numPr>
        <w:spacing w:before="120" w:line="276" w:lineRule="auto"/>
        <w:contextualSpacing w:val="0"/>
        <w:jc w:val="both"/>
        <w:rPr>
          <w:sz w:val="24"/>
          <w:szCs w:val="24"/>
        </w:rPr>
      </w:pPr>
      <w:r w:rsidRPr="003D7EF4">
        <w:rPr>
          <w:sz w:val="24"/>
          <w:szCs w:val="24"/>
        </w:rPr>
        <w:t>Vi phạm quy định tại Điều 16 Nghị định số</w:t>
      </w:r>
      <w:hyperlink r:id="rId7" w:history="1">
        <w:r w:rsidRPr="003D7EF4">
          <w:rPr>
            <w:sz w:val="24"/>
            <w:szCs w:val="24"/>
          </w:rPr>
          <w:t> 63/2014/NĐ-CP</w:t>
        </w:r>
      </w:hyperlink>
      <w:r w:rsidRPr="003D7EF4">
        <w:rPr>
          <w:sz w:val="24"/>
          <w:szCs w:val="24"/>
        </w:rPr>
        <w:t xml:space="preserve">: </w:t>
      </w:r>
      <w:r w:rsidRPr="003D7EF4">
        <w:rPr>
          <w:sz w:val="24"/>
          <w:szCs w:val="24"/>
          <w:lang w:val="en-US"/>
        </w:rPr>
        <w:t>T</w:t>
      </w:r>
      <w:r w:rsidRPr="003D7EF4">
        <w:rPr>
          <w:sz w:val="24"/>
          <w:szCs w:val="24"/>
        </w:rPr>
        <w:t xml:space="preserve">heo quy định này thì việc làm rõ hồ sơ dự thầu là quyền và trách nhiệm của cả Chủ đầu tư và Nhà thầu. </w:t>
      </w:r>
      <w:r w:rsidRPr="003D7EF4">
        <w:rPr>
          <w:sz w:val="24"/>
          <w:szCs w:val="24"/>
          <w:lang w:val="en-US"/>
        </w:rPr>
        <w:t>Chủ đầu tư</w:t>
      </w:r>
      <w:r w:rsidR="00516A80">
        <w:rPr>
          <w:sz w:val="24"/>
          <w:szCs w:val="24"/>
          <w:lang w:val="en-US"/>
        </w:rPr>
        <w:t>/</w:t>
      </w:r>
      <w:r>
        <w:rPr>
          <w:sz w:val="24"/>
          <w:szCs w:val="24"/>
          <w:lang w:val="en-US"/>
        </w:rPr>
        <w:t>Bên mời thầu</w:t>
      </w:r>
      <w:r w:rsidRPr="003D7EF4">
        <w:rPr>
          <w:sz w:val="24"/>
          <w:szCs w:val="24"/>
        </w:rPr>
        <w:t xml:space="preserve"> đã vi phạm quy định này khi cố tình </w:t>
      </w:r>
      <w:r w:rsidRPr="003D7EF4">
        <w:rPr>
          <w:sz w:val="24"/>
          <w:szCs w:val="24"/>
          <w:lang w:val="en-US"/>
        </w:rPr>
        <w:t xml:space="preserve">không thực hiện </w:t>
      </w:r>
      <w:r>
        <w:rPr>
          <w:sz w:val="24"/>
          <w:szCs w:val="24"/>
          <w:lang w:val="en-US"/>
        </w:rPr>
        <w:t>ĐẦY ĐỦ</w:t>
      </w:r>
      <w:r w:rsidRPr="003D7EF4">
        <w:rPr>
          <w:sz w:val="24"/>
          <w:szCs w:val="24"/>
        </w:rPr>
        <w:t xml:space="preserve"> trình tự này trong quá trình đánh giá hồ sơ dự thầu của </w:t>
      </w:r>
      <w:r w:rsidRPr="003D7EF4">
        <w:rPr>
          <w:sz w:val="24"/>
          <w:szCs w:val="24"/>
          <w:lang w:val="en-US"/>
        </w:rPr>
        <w:t>n</w:t>
      </w:r>
      <w:r w:rsidRPr="003D7EF4">
        <w:rPr>
          <w:sz w:val="24"/>
          <w:szCs w:val="24"/>
        </w:rPr>
        <w:t>hà thầu</w:t>
      </w:r>
      <w:r>
        <w:rPr>
          <w:sz w:val="24"/>
          <w:szCs w:val="24"/>
          <w:lang w:val="en-US"/>
        </w:rPr>
        <w:t>; không làm rõ hết các nội dung được</w:t>
      </w:r>
      <w:r w:rsidR="00B63372">
        <w:rPr>
          <w:sz w:val="24"/>
          <w:szCs w:val="24"/>
          <w:lang w:val="en-US"/>
        </w:rPr>
        <w:t xml:space="preserve"> nêu</w:t>
      </w:r>
      <w:r>
        <w:rPr>
          <w:sz w:val="24"/>
          <w:szCs w:val="24"/>
          <w:lang w:val="en-US"/>
        </w:rPr>
        <w:t xml:space="preserve"> trong Báo cáo đánh giá E-HSDT </w:t>
      </w:r>
      <w:r w:rsidRPr="003D7EF4">
        <w:rPr>
          <w:sz w:val="24"/>
          <w:szCs w:val="24"/>
        </w:rPr>
        <w:t xml:space="preserve">nhằm </w:t>
      </w:r>
      <w:r>
        <w:rPr>
          <w:sz w:val="24"/>
          <w:szCs w:val="24"/>
          <w:lang w:val="en-US"/>
        </w:rPr>
        <w:t>loại bỏ</w:t>
      </w:r>
      <w:r w:rsidRPr="00C31F15">
        <w:rPr>
          <w:sz w:val="24"/>
          <w:szCs w:val="24"/>
          <w:lang w:val="en-US"/>
        </w:rPr>
        <w:t xml:space="preserve"> tính cạnh tranh </w:t>
      </w:r>
      <w:r w:rsidRPr="003D7EF4">
        <w:rPr>
          <w:sz w:val="24"/>
          <w:szCs w:val="24"/>
          <w:lang w:val="en-US"/>
        </w:rPr>
        <w:t>trong đấu</w:t>
      </w:r>
      <w:r w:rsidRPr="003D7EF4">
        <w:rPr>
          <w:sz w:val="24"/>
          <w:szCs w:val="24"/>
        </w:rPr>
        <w:t xml:space="preserve"> thầu.</w:t>
      </w:r>
      <w:r>
        <w:rPr>
          <w:sz w:val="24"/>
          <w:szCs w:val="24"/>
          <w:lang w:val="en-US"/>
        </w:rPr>
        <w:t xml:space="preserve"> </w:t>
      </w:r>
    </w:p>
    <w:p w:rsidR="0092127E" w:rsidRDefault="0092127E" w:rsidP="006E6ADB">
      <w:pPr>
        <w:pStyle w:val="NormalWeb"/>
        <w:numPr>
          <w:ilvl w:val="0"/>
          <w:numId w:val="13"/>
        </w:numPr>
        <w:shd w:val="clear" w:color="auto" w:fill="FFFFFF"/>
        <w:spacing w:before="120" w:beforeAutospacing="0" w:after="0" w:afterAutospacing="0" w:line="276" w:lineRule="auto"/>
        <w:jc w:val="both"/>
        <w:textAlignment w:val="baseline"/>
      </w:pPr>
      <w:r>
        <w:rPr>
          <w:lang w:val="en-US"/>
        </w:rPr>
        <w:t>Chủ đầu tư/Bên mời thầu</w:t>
      </w:r>
      <w:r>
        <w:t xml:space="preserve"> </w:t>
      </w:r>
      <w:r w:rsidRPr="00946EF2">
        <w:t xml:space="preserve">vận dụng </w:t>
      </w:r>
      <w:r w:rsidRPr="00DC457E">
        <w:rPr>
          <w:b/>
        </w:rPr>
        <w:t>phương pháp cảm tính</w:t>
      </w:r>
      <w:r w:rsidRPr="00946EF2">
        <w:t xml:space="preserve"> để đánh giá</w:t>
      </w:r>
      <w:r>
        <w:t xml:space="preserve"> </w:t>
      </w:r>
      <w:r>
        <w:rPr>
          <w:lang w:val="en-US"/>
        </w:rPr>
        <w:t>E-</w:t>
      </w:r>
      <w:r>
        <w:t xml:space="preserve">HSDT của </w:t>
      </w:r>
      <w:r>
        <w:rPr>
          <w:lang w:val="en-US"/>
        </w:rPr>
        <w:t>n</w:t>
      </w:r>
      <w:r>
        <w:t xml:space="preserve">hà thầu nhằm </w:t>
      </w:r>
      <w:r w:rsidR="00EA6617">
        <w:rPr>
          <w:lang w:val="en-US"/>
        </w:rPr>
        <w:t>loại bỏ nhà thầu cạnh tranh. Đ</w:t>
      </w:r>
      <w:r>
        <w:t>ây là hành vi</w:t>
      </w:r>
      <w:r w:rsidRPr="00946EF2">
        <w:t xml:space="preserve"> thiếu</w:t>
      </w:r>
      <w:r>
        <w:t xml:space="preserve"> công bằng,</w:t>
      </w:r>
      <w:r w:rsidRPr="00946EF2">
        <w:t xml:space="preserve"> minh bạch</w:t>
      </w:r>
      <w:r>
        <w:t xml:space="preserve">, gây </w:t>
      </w:r>
      <w:r w:rsidR="00EA6617">
        <w:rPr>
          <w:lang w:val="en-US"/>
        </w:rPr>
        <w:t>thiệt hại</w:t>
      </w:r>
      <w:r>
        <w:t xml:space="preserve"> nhà nước, cụ thể như sau:</w:t>
      </w:r>
    </w:p>
    <w:p w:rsidR="0092127E" w:rsidRPr="00946EF2" w:rsidRDefault="0092127E" w:rsidP="0092127E">
      <w:pPr>
        <w:pStyle w:val="NormalWeb"/>
        <w:numPr>
          <w:ilvl w:val="0"/>
          <w:numId w:val="8"/>
        </w:numPr>
        <w:shd w:val="clear" w:color="auto" w:fill="FFFFFF"/>
        <w:spacing w:before="120" w:beforeAutospacing="0" w:after="0" w:afterAutospacing="0" w:line="276" w:lineRule="auto"/>
        <w:jc w:val="both"/>
        <w:textAlignment w:val="baseline"/>
      </w:pPr>
      <w:r>
        <w:t>Chúng tôi khẳng định</w:t>
      </w:r>
      <w:r w:rsidR="00EA6617">
        <w:rPr>
          <w:lang w:val="en-US"/>
        </w:rPr>
        <w:t xml:space="preserve"> các</w:t>
      </w:r>
      <w:r>
        <w:t xml:space="preserve"> </w:t>
      </w:r>
      <w:r w:rsidRPr="00946EF2">
        <w:t>ý kiến đánh giá của Tổ chuyên gia</w:t>
      </w:r>
      <w:r w:rsidR="006E6ADB">
        <w:rPr>
          <w:lang w:val="en-US"/>
        </w:rPr>
        <w:t xml:space="preserve"> về </w:t>
      </w:r>
      <w:r w:rsidR="006E6ADB" w:rsidRPr="00946EF2">
        <w:t xml:space="preserve">biện pháp thi công của </w:t>
      </w:r>
      <w:r w:rsidR="006E6ADB">
        <w:rPr>
          <w:lang w:val="en-US"/>
        </w:rPr>
        <w:t>n</w:t>
      </w:r>
      <w:r w:rsidR="006E6ADB" w:rsidRPr="00946EF2">
        <w:t>hà thầu</w:t>
      </w:r>
      <w:r>
        <w:t xml:space="preserve"> </w:t>
      </w:r>
      <w:r w:rsidRPr="00DC457E">
        <w:rPr>
          <w:b/>
        </w:rPr>
        <w:t xml:space="preserve">không làm giảm các tiêu chí chất lượng và tiến độ yêu cầu </w:t>
      </w:r>
      <w:r w:rsidR="006E6ADB">
        <w:t>của công trình,</w:t>
      </w:r>
      <w:r w:rsidRPr="00946EF2">
        <w:t xml:space="preserve"> không làm gia tăn</w:t>
      </w:r>
      <w:r>
        <w:t>g giá trị hợp đồng của gói thầu. Hơn nữa,</w:t>
      </w:r>
      <w:r>
        <w:rPr>
          <w:lang w:val="en-US"/>
        </w:rPr>
        <w:t xml:space="preserve"> theo các quy định hiện hành,</w:t>
      </w:r>
      <w:r>
        <w:t xml:space="preserve"> trong suốt quá trình thực hiện hợp đồng</w:t>
      </w:r>
      <w:r>
        <w:rPr>
          <w:lang w:val="en-US"/>
        </w:rPr>
        <w:t>, nhà thầu hoàn toàn được phép đệ trình biện pháp thi công và tự chịu trách nhiệm, miễn sao đảm bảo được các tiêu chí về chất lượng và an toàn cho công trình;</w:t>
      </w:r>
    </w:p>
    <w:p w:rsidR="0092127E" w:rsidRDefault="0092127E" w:rsidP="0092127E">
      <w:pPr>
        <w:pStyle w:val="ListParagraph"/>
        <w:numPr>
          <w:ilvl w:val="0"/>
          <w:numId w:val="8"/>
        </w:numPr>
        <w:spacing w:before="120"/>
        <w:contextualSpacing w:val="0"/>
        <w:jc w:val="both"/>
        <w:rPr>
          <w:sz w:val="24"/>
          <w:szCs w:val="24"/>
        </w:rPr>
      </w:pPr>
      <w:r w:rsidRPr="00B8379A">
        <w:rPr>
          <w:sz w:val="24"/>
          <w:szCs w:val="24"/>
        </w:rPr>
        <w:t xml:space="preserve">Theo các quy định hiện hành, công tác thẩm </w:t>
      </w:r>
      <w:r>
        <w:rPr>
          <w:sz w:val="24"/>
          <w:szCs w:val="24"/>
          <w:lang w:val="en-US"/>
        </w:rPr>
        <w:t>tra bản vẽ thiết kế</w:t>
      </w:r>
      <w:r w:rsidRPr="00B8379A">
        <w:rPr>
          <w:sz w:val="24"/>
          <w:szCs w:val="24"/>
        </w:rPr>
        <w:t xml:space="preserve"> biện pháp thi công nằm ngoài chức năng, nhiệm vụ của Tổ chuyên gia</w:t>
      </w:r>
      <w:r>
        <w:rPr>
          <w:sz w:val="24"/>
          <w:szCs w:val="24"/>
          <w:lang w:val="en-US"/>
        </w:rPr>
        <w:t>. Hoạt động này phải do</w:t>
      </w:r>
      <w:r w:rsidRPr="00B8379A">
        <w:rPr>
          <w:sz w:val="24"/>
          <w:szCs w:val="24"/>
        </w:rPr>
        <w:t xml:space="preserve"> đơn vị thẩm</w:t>
      </w:r>
      <w:r>
        <w:rPr>
          <w:sz w:val="24"/>
          <w:szCs w:val="24"/>
          <w:lang w:val="en-US"/>
        </w:rPr>
        <w:t xml:space="preserve"> tra</w:t>
      </w:r>
      <w:r w:rsidRPr="00B8379A">
        <w:rPr>
          <w:sz w:val="24"/>
          <w:szCs w:val="24"/>
        </w:rPr>
        <w:t xml:space="preserve"> có chuyên môn, uy tín</w:t>
      </w:r>
      <w:r>
        <w:rPr>
          <w:sz w:val="24"/>
          <w:szCs w:val="24"/>
          <w:lang w:val="en-US"/>
        </w:rPr>
        <w:t>, có chứng chỉ hành nghề</w:t>
      </w:r>
      <w:r w:rsidRPr="00B8379A">
        <w:rPr>
          <w:sz w:val="24"/>
          <w:szCs w:val="24"/>
        </w:rPr>
        <w:t xml:space="preserve"> tiến hành</w:t>
      </w:r>
      <w:r>
        <w:rPr>
          <w:sz w:val="24"/>
          <w:szCs w:val="24"/>
          <w:lang w:val="en-US"/>
        </w:rPr>
        <w:t xml:space="preserve"> và phải</w:t>
      </w:r>
      <w:r w:rsidRPr="00B8379A">
        <w:rPr>
          <w:sz w:val="24"/>
          <w:szCs w:val="24"/>
        </w:rPr>
        <w:t xml:space="preserve"> có phản biện toàn bộ biện pháp thi công c</w:t>
      </w:r>
      <w:r>
        <w:rPr>
          <w:sz w:val="24"/>
          <w:szCs w:val="24"/>
        </w:rPr>
        <w:t>ủa các nhà thầu đã tham dự. Tổ chuyên gia</w:t>
      </w:r>
      <w:r>
        <w:rPr>
          <w:sz w:val="24"/>
          <w:szCs w:val="24"/>
          <w:lang w:val="en-US"/>
        </w:rPr>
        <w:t xml:space="preserve"> không được phép</w:t>
      </w:r>
      <w:r w:rsidRPr="00B8379A">
        <w:rPr>
          <w:sz w:val="24"/>
          <w:szCs w:val="24"/>
        </w:rPr>
        <w:t xml:space="preserve"> đưa ra ý kiến mang tính </w:t>
      </w:r>
      <w:r>
        <w:rPr>
          <w:sz w:val="24"/>
          <w:szCs w:val="24"/>
          <w:lang w:val="en-US"/>
        </w:rPr>
        <w:t xml:space="preserve">cảm tính cá nhân, </w:t>
      </w:r>
      <w:r w:rsidRPr="00B8379A">
        <w:rPr>
          <w:sz w:val="24"/>
          <w:szCs w:val="24"/>
        </w:rPr>
        <w:t>chủ quan, thiếu chuyên môn, cố tình làm sai lệch kết quả đấu thầu dẫn tới gâ</w:t>
      </w:r>
      <w:r>
        <w:rPr>
          <w:sz w:val="24"/>
          <w:szCs w:val="24"/>
        </w:rPr>
        <w:t xml:space="preserve">y </w:t>
      </w:r>
      <w:r w:rsidR="00516A80">
        <w:rPr>
          <w:sz w:val="24"/>
          <w:szCs w:val="24"/>
          <w:lang w:val="en-US"/>
        </w:rPr>
        <w:t>thiệt hại tài sản</w:t>
      </w:r>
      <w:r>
        <w:rPr>
          <w:sz w:val="24"/>
          <w:szCs w:val="24"/>
        </w:rPr>
        <w:t xml:space="preserve"> nhà nước;</w:t>
      </w:r>
    </w:p>
    <w:p w:rsidR="0092127E" w:rsidRPr="00B8379A" w:rsidRDefault="0092127E" w:rsidP="006E6ADB">
      <w:pPr>
        <w:pStyle w:val="ListParagraph"/>
        <w:numPr>
          <w:ilvl w:val="0"/>
          <w:numId w:val="13"/>
        </w:numPr>
        <w:spacing w:before="120" w:line="276" w:lineRule="auto"/>
        <w:contextualSpacing w:val="0"/>
        <w:jc w:val="both"/>
        <w:rPr>
          <w:sz w:val="24"/>
          <w:szCs w:val="24"/>
        </w:rPr>
      </w:pPr>
      <w:r w:rsidRPr="00B8379A">
        <w:rPr>
          <w:sz w:val="24"/>
          <w:szCs w:val="24"/>
        </w:rPr>
        <w:t xml:space="preserve">Cố tình loại bỏ E-HSDT đáp ứng cơ bản của Nhà thầu, vi phạm nội dung hướng dẫn tại Mục 23 Chương I Mẫu hồ sơ mời thầu xây lắp ban hành kèm theo Thông tư số 04/2017/TT-BKHĐT ngày 15/11/2017 của Bộ Kế hoạch và Đầu tư, theo đó quy định: </w:t>
      </w:r>
    </w:p>
    <w:p w:rsidR="0092127E" w:rsidRPr="002B4A34" w:rsidRDefault="0092127E" w:rsidP="0092127E">
      <w:pPr>
        <w:pStyle w:val="ListParagraph"/>
        <w:spacing w:before="120"/>
        <w:contextualSpacing w:val="0"/>
        <w:jc w:val="both"/>
        <w:rPr>
          <w:i/>
          <w:sz w:val="24"/>
          <w:szCs w:val="24"/>
        </w:rPr>
      </w:pPr>
      <w:r w:rsidRPr="002B4A34">
        <w:rPr>
          <w:i/>
          <w:sz w:val="24"/>
          <w:szCs w:val="24"/>
        </w:rPr>
        <w:t>E-HSDT đáp ứng cơ bản là E-HSDT đáp ứng các yêu cầu nêu trong E- HSMT mà không có các sai khác, đặt điều kiện hoặc bỏ sót nội dung cơ bản. Sai khác, đặt điều kiện hoặc bỏ sót nội dung cơ bản nghĩa là những điểm trong hồ sơ dự thầu mà:</w:t>
      </w:r>
    </w:p>
    <w:p w:rsidR="0092127E" w:rsidRPr="002B4A34" w:rsidRDefault="0092127E" w:rsidP="0092127E">
      <w:pPr>
        <w:pStyle w:val="ListParagraph"/>
        <w:jc w:val="both"/>
        <w:rPr>
          <w:i/>
          <w:sz w:val="24"/>
          <w:szCs w:val="24"/>
        </w:rPr>
      </w:pPr>
      <w:r>
        <w:rPr>
          <w:i/>
          <w:sz w:val="24"/>
          <w:szCs w:val="24"/>
        </w:rPr>
        <w:t>-</w:t>
      </w:r>
      <w:r w:rsidRPr="002B4A34">
        <w:rPr>
          <w:i/>
          <w:sz w:val="24"/>
          <w:szCs w:val="24"/>
        </w:rPr>
        <w:t>Nếu được chấp nhận thì sẽ gây ảnh hưởng đáng kể đến phạm vi, chất lượng hay hiệu quả sử dụng của công trình được quy định trong hợp đồng; gây hạn chế đáng kể và không thống nhất với E-HSMT đối với quyền hạn của Chủ đầu tư hoặc nghĩa vụ của nhà thầu trong hợp đồng;</w:t>
      </w:r>
    </w:p>
    <w:p w:rsidR="0092127E" w:rsidRPr="002B4A34" w:rsidRDefault="0092127E" w:rsidP="0092127E">
      <w:pPr>
        <w:pStyle w:val="ListParagraph"/>
        <w:jc w:val="both"/>
        <w:rPr>
          <w:i/>
          <w:sz w:val="24"/>
          <w:szCs w:val="24"/>
        </w:rPr>
      </w:pPr>
      <w:r>
        <w:rPr>
          <w:i/>
          <w:sz w:val="24"/>
          <w:szCs w:val="24"/>
        </w:rPr>
        <w:t>-</w:t>
      </w:r>
      <w:r w:rsidRPr="002B4A34">
        <w:rPr>
          <w:i/>
          <w:sz w:val="24"/>
          <w:szCs w:val="24"/>
        </w:rPr>
        <w:t>Nếu được sửa lại thì sẽ gây ảnh hưởng không công bằng đến vị thế cạnh tranh của nhà thầu khác có E-HSDT đáp ứng cơ bản yêu cầu nêu trong E-HSMT.</w:t>
      </w:r>
    </w:p>
    <w:p w:rsidR="0092127E" w:rsidRDefault="0092127E" w:rsidP="0092127E">
      <w:pPr>
        <w:pStyle w:val="ListParagraph"/>
        <w:spacing w:before="120"/>
        <w:contextualSpacing w:val="0"/>
        <w:jc w:val="both"/>
        <w:rPr>
          <w:sz w:val="24"/>
          <w:szCs w:val="24"/>
          <w:lang w:val="en-US"/>
        </w:rPr>
      </w:pPr>
      <w:r>
        <w:rPr>
          <w:sz w:val="24"/>
          <w:szCs w:val="24"/>
          <w:lang w:val="en-US"/>
        </w:rPr>
        <w:t>Chúng tôi</w:t>
      </w:r>
      <w:r>
        <w:rPr>
          <w:sz w:val="24"/>
          <w:szCs w:val="24"/>
        </w:rPr>
        <w:t xml:space="preserve"> khẳng định E-HSDT của chúng tôi đã </w:t>
      </w:r>
      <w:r w:rsidRPr="00035EA0">
        <w:rPr>
          <w:b/>
          <w:sz w:val="24"/>
          <w:szCs w:val="24"/>
        </w:rPr>
        <w:t>đáp ứng cơ bản</w:t>
      </w:r>
      <w:r>
        <w:rPr>
          <w:sz w:val="24"/>
          <w:szCs w:val="24"/>
        </w:rPr>
        <w:t xml:space="preserve">, </w:t>
      </w:r>
      <w:r w:rsidRPr="004E18FF">
        <w:rPr>
          <w:sz w:val="24"/>
          <w:szCs w:val="24"/>
        </w:rPr>
        <w:t xml:space="preserve">không có những </w:t>
      </w:r>
      <w:r>
        <w:rPr>
          <w:sz w:val="24"/>
          <w:szCs w:val="24"/>
          <w:lang w:val="en-US"/>
        </w:rPr>
        <w:t>“</w:t>
      </w:r>
      <w:r w:rsidRPr="00C36C5B">
        <w:rPr>
          <w:i/>
          <w:sz w:val="24"/>
          <w:szCs w:val="24"/>
        </w:rPr>
        <w:t>sai khác đặt điều kiện hoặc bỏ sót nội dung cơ bản</w:t>
      </w:r>
      <w:r>
        <w:rPr>
          <w:sz w:val="24"/>
          <w:szCs w:val="24"/>
          <w:lang w:val="en-US"/>
        </w:rPr>
        <w:t>”</w:t>
      </w:r>
      <w:r w:rsidRPr="004E18FF">
        <w:rPr>
          <w:sz w:val="24"/>
          <w:szCs w:val="24"/>
        </w:rPr>
        <w:t xml:space="preserve"> theo như nội dung quy định trên.</w:t>
      </w:r>
      <w:r w:rsidRPr="00440171">
        <w:rPr>
          <w:sz w:val="24"/>
          <w:szCs w:val="24"/>
          <w:lang w:val="en-US"/>
        </w:rPr>
        <w:t xml:space="preserve"> </w:t>
      </w:r>
      <w:r>
        <w:rPr>
          <w:sz w:val="24"/>
          <w:szCs w:val="24"/>
          <w:lang w:val="en-US"/>
        </w:rPr>
        <w:t xml:space="preserve">KHÔNG có lý do nào đủ thuyết phục để </w:t>
      </w:r>
      <w:r w:rsidR="00EA6617">
        <w:rPr>
          <w:sz w:val="24"/>
          <w:szCs w:val="24"/>
          <w:lang w:val="en-US"/>
        </w:rPr>
        <w:t>tài sản nhà nước</w:t>
      </w:r>
      <w:r>
        <w:rPr>
          <w:sz w:val="24"/>
          <w:szCs w:val="24"/>
          <w:lang w:val="en-US"/>
        </w:rPr>
        <w:t xml:space="preserve"> phải bị lãng phí với những diễn giải của Chủ đầu tư/Bên mời thầu.</w:t>
      </w:r>
    </w:p>
    <w:p w:rsidR="0092127E" w:rsidRDefault="0092127E" w:rsidP="00B0003E">
      <w:pPr>
        <w:pStyle w:val="ListParagraph"/>
        <w:numPr>
          <w:ilvl w:val="0"/>
          <w:numId w:val="13"/>
        </w:numPr>
        <w:spacing w:before="120"/>
        <w:contextualSpacing w:val="0"/>
        <w:jc w:val="both"/>
        <w:rPr>
          <w:sz w:val="24"/>
          <w:szCs w:val="24"/>
          <w:lang w:val="en-US"/>
        </w:rPr>
      </w:pPr>
      <w:r w:rsidRPr="0092127E">
        <w:rPr>
          <w:sz w:val="24"/>
          <w:szCs w:val="24"/>
          <w:lang w:val="en-US"/>
        </w:rPr>
        <w:lastRenderedPageBreak/>
        <w:t xml:space="preserve">Về </w:t>
      </w:r>
      <w:r w:rsidR="006E6ADB">
        <w:rPr>
          <w:sz w:val="24"/>
          <w:szCs w:val="24"/>
          <w:lang w:val="en-US"/>
        </w:rPr>
        <w:t>công tác thẩm định kết quả lựa chọn nhà thầu</w:t>
      </w:r>
      <w:r w:rsidRPr="0092127E">
        <w:rPr>
          <w:sz w:val="24"/>
          <w:szCs w:val="24"/>
          <w:lang w:val="en-US"/>
        </w:rPr>
        <w:t>: Kết quả lựa chọn nhà thầu của Chủ đầu tư</w:t>
      </w:r>
      <w:r w:rsidR="006E6ADB">
        <w:rPr>
          <w:sz w:val="24"/>
          <w:szCs w:val="24"/>
          <w:lang w:val="en-US"/>
        </w:rPr>
        <w:t xml:space="preserve"> không có</w:t>
      </w:r>
      <w:r w:rsidRPr="0092127E">
        <w:rPr>
          <w:sz w:val="24"/>
          <w:szCs w:val="24"/>
          <w:lang w:val="en-US"/>
        </w:rPr>
        <w:t xml:space="preserve"> căn cứ </w:t>
      </w:r>
      <w:r w:rsidR="006E6ADB">
        <w:rPr>
          <w:sz w:val="24"/>
          <w:szCs w:val="24"/>
          <w:lang w:val="en-US"/>
        </w:rPr>
        <w:t>là</w:t>
      </w:r>
      <w:r w:rsidRPr="0092127E">
        <w:rPr>
          <w:sz w:val="24"/>
          <w:szCs w:val="24"/>
          <w:lang w:val="en-US"/>
        </w:rPr>
        <w:t xml:space="preserve"> Báo cáo thẩm định</w:t>
      </w:r>
      <w:r w:rsidR="006E6ADB" w:rsidRPr="006E6ADB">
        <w:rPr>
          <w:sz w:val="24"/>
          <w:szCs w:val="24"/>
          <w:lang w:val="en-US"/>
        </w:rPr>
        <w:t xml:space="preserve"> </w:t>
      </w:r>
      <w:r w:rsidR="006E6ADB">
        <w:rPr>
          <w:sz w:val="24"/>
          <w:szCs w:val="24"/>
          <w:lang w:val="en-US"/>
        </w:rPr>
        <w:t>kết quả lựa chọn nhà thầu.</w:t>
      </w:r>
      <w:r w:rsidRPr="0092127E">
        <w:rPr>
          <w:sz w:val="24"/>
          <w:szCs w:val="24"/>
          <w:lang w:val="en-US"/>
        </w:rPr>
        <w:t xml:space="preserve"> Chúng tôi đề nghị chứng minh</w:t>
      </w:r>
      <w:r w:rsidR="006E6ADB">
        <w:rPr>
          <w:sz w:val="24"/>
          <w:szCs w:val="24"/>
          <w:lang w:val="en-US"/>
        </w:rPr>
        <w:t xml:space="preserve"> sự tồn tại của Báo cáo này và</w:t>
      </w:r>
      <w:r w:rsidRPr="0092127E">
        <w:rPr>
          <w:sz w:val="24"/>
          <w:szCs w:val="24"/>
          <w:lang w:val="en-US"/>
        </w:rPr>
        <w:t xml:space="preserve"> hoạt động thực tế </w:t>
      </w:r>
      <w:r w:rsidR="006E6ADB">
        <w:rPr>
          <w:sz w:val="24"/>
          <w:szCs w:val="24"/>
          <w:lang w:val="en-US"/>
        </w:rPr>
        <w:t>kèm</w:t>
      </w:r>
      <w:r w:rsidRPr="0092127E">
        <w:rPr>
          <w:sz w:val="24"/>
          <w:szCs w:val="24"/>
          <w:lang w:val="en-US"/>
        </w:rPr>
        <w:t xml:space="preserve"> tư cách chuyên môn của Tổ thẩm định (nếu có tồn tại) đáp ứng yêu cầu theo nội dung quy định tại Điều 4 Thông tư 19/2015/TT-BKHDT.</w:t>
      </w:r>
    </w:p>
    <w:p w:rsidR="00B0003E" w:rsidRPr="00B0003E" w:rsidRDefault="00B0003E" w:rsidP="00B0003E">
      <w:pPr>
        <w:pStyle w:val="ListParagraph"/>
        <w:numPr>
          <w:ilvl w:val="0"/>
          <w:numId w:val="13"/>
        </w:numPr>
        <w:spacing w:before="120"/>
        <w:contextualSpacing w:val="0"/>
        <w:jc w:val="both"/>
        <w:rPr>
          <w:sz w:val="24"/>
          <w:szCs w:val="24"/>
          <w:lang w:val="en-US"/>
        </w:rPr>
      </w:pPr>
      <w:r>
        <w:rPr>
          <w:sz w:val="24"/>
          <w:szCs w:val="24"/>
          <w:lang w:val="en-US"/>
        </w:rPr>
        <w:t>Về dự toán gói thầu: c</w:t>
      </w:r>
      <w:r w:rsidRPr="00B0003E">
        <w:rPr>
          <w:sz w:val="24"/>
          <w:szCs w:val="24"/>
          <w:lang w:val="en-US"/>
        </w:rPr>
        <w:t xml:space="preserve">húng tôi nhận thấy Dự toán gói thầu được lập, thẩm định, phê duyệt vượt xa giá trị thực thế (định mức, đơn giá và thị trường tại thời điểm </w:t>
      </w:r>
      <w:r>
        <w:rPr>
          <w:sz w:val="24"/>
          <w:szCs w:val="24"/>
          <w:lang w:val="en-US"/>
        </w:rPr>
        <w:t>hiện tại</w:t>
      </w:r>
      <w:r w:rsidRPr="00B0003E">
        <w:rPr>
          <w:sz w:val="24"/>
          <w:szCs w:val="24"/>
          <w:lang w:val="en-US"/>
        </w:rPr>
        <w:t>)</w:t>
      </w:r>
      <w:r w:rsidR="00B63372">
        <w:rPr>
          <w:sz w:val="24"/>
          <w:szCs w:val="24"/>
          <w:lang w:val="en-US"/>
        </w:rPr>
        <w:t>; Một số khối lượng công việc có tính chất trùng lặp,</w:t>
      </w:r>
      <w:r w:rsidR="00B63372" w:rsidRPr="00B63372">
        <w:rPr>
          <w:sz w:val="24"/>
          <w:szCs w:val="24"/>
          <w:lang w:val="en-US"/>
        </w:rPr>
        <w:t xml:space="preserve"> </w:t>
      </w:r>
      <w:r w:rsidR="00B63372">
        <w:rPr>
          <w:sz w:val="24"/>
          <w:szCs w:val="24"/>
          <w:lang w:val="en-US"/>
        </w:rPr>
        <w:t xml:space="preserve">chồng lấn; </w:t>
      </w:r>
      <w:r w:rsidRPr="00B0003E">
        <w:rPr>
          <w:sz w:val="24"/>
          <w:szCs w:val="24"/>
          <w:lang w:val="en-US"/>
        </w:rPr>
        <w:t>gây</w:t>
      </w:r>
      <w:r w:rsidR="00B63372">
        <w:rPr>
          <w:sz w:val="24"/>
          <w:szCs w:val="24"/>
          <w:lang w:val="en-US"/>
        </w:rPr>
        <w:t xml:space="preserve"> </w:t>
      </w:r>
      <w:r w:rsidRPr="00B0003E">
        <w:rPr>
          <w:sz w:val="24"/>
          <w:szCs w:val="24"/>
          <w:lang w:val="en-US"/>
        </w:rPr>
        <w:t xml:space="preserve">lãng phí rất lớn tài sản nhà nước. </w:t>
      </w:r>
    </w:p>
    <w:p w:rsidR="00C31F15" w:rsidRDefault="00C31F15" w:rsidP="00C31F15">
      <w:pPr>
        <w:spacing w:before="120"/>
        <w:ind w:firstLine="360"/>
        <w:jc w:val="both"/>
        <w:rPr>
          <w:sz w:val="24"/>
          <w:szCs w:val="24"/>
        </w:rPr>
      </w:pPr>
      <w:r>
        <w:rPr>
          <w:sz w:val="24"/>
          <w:szCs w:val="24"/>
          <w:lang w:val="en-US"/>
        </w:rPr>
        <w:t>Vì vậy, c</w:t>
      </w:r>
      <w:r>
        <w:rPr>
          <w:sz w:val="24"/>
          <w:szCs w:val="24"/>
        </w:rPr>
        <w:t xml:space="preserve">húng tôi kính đề nghị Quý cơ quan thành lập </w:t>
      </w:r>
      <w:r w:rsidRPr="00991B2D">
        <w:rPr>
          <w:b/>
          <w:sz w:val="24"/>
          <w:szCs w:val="24"/>
        </w:rPr>
        <w:t>Hội đồng tư vấn giải quyết kiến nghị</w:t>
      </w:r>
      <w:r>
        <w:rPr>
          <w:sz w:val="24"/>
          <w:szCs w:val="24"/>
        </w:rPr>
        <w:t>;</w:t>
      </w:r>
      <w:r>
        <w:rPr>
          <w:sz w:val="24"/>
          <w:szCs w:val="24"/>
          <w:lang w:val="en-US"/>
        </w:rPr>
        <w:t xml:space="preserve"> công bố số tài khoản để nhà thầu nộp chi phí giải quyết kiến nghị;</w:t>
      </w:r>
      <w:r w:rsidRPr="001C27EA">
        <w:rPr>
          <w:sz w:val="24"/>
          <w:szCs w:val="24"/>
        </w:rPr>
        <w:t xml:space="preserve"> rà soát lại toàn bộ công tác lựa chọn nhà thầu</w:t>
      </w:r>
      <w:r>
        <w:rPr>
          <w:sz w:val="24"/>
          <w:szCs w:val="24"/>
          <w:lang w:val="en-US"/>
        </w:rPr>
        <w:t xml:space="preserve"> để</w:t>
      </w:r>
      <w:r w:rsidRPr="001C27EA">
        <w:rPr>
          <w:sz w:val="24"/>
          <w:szCs w:val="24"/>
        </w:rPr>
        <w:t xml:space="preserve"> đảm</w:t>
      </w:r>
      <w:r w:rsidRPr="00EC466C">
        <w:rPr>
          <w:sz w:val="24"/>
          <w:szCs w:val="24"/>
        </w:rPr>
        <w:t xml:space="preserve"> bảo tính</w:t>
      </w:r>
      <w:r>
        <w:rPr>
          <w:sz w:val="24"/>
          <w:szCs w:val="24"/>
          <w:lang w:val="en-US"/>
        </w:rPr>
        <w:t xml:space="preserve"> công bằng,</w:t>
      </w:r>
      <w:r w:rsidRPr="00EC466C">
        <w:rPr>
          <w:sz w:val="24"/>
          <w:szCs w:val="24"/>
        </w:rPr>
        <w:t xml:space="preserve"> minh bạch trong công tác đấu thầu và quyền lợi chính đáng của nhà thầu tham gia đấu </w:t>
      </w:r>
      <w:r>
        <w:rPr>
          <w:sz w:val="24"/>
          <w:szCs w:val="24"/>
        </w:rPr>
        <w:t>thầu</w:t>
      </w:r>
      <w:r>
        <w:rPr>
          <w:sz w:val="24"/>
          <w:szCs w:val="24"/>
          <w:lang w:val="en-US"/>
        </w:rPr>
        <w:t>;</w:t>
      </w:r>
      <w:r>
        <w:rPr>
          <w:sz w:val="24"/>
          <w:szCs w:val="24"/>
        </w:rPr>
        <w:t xml:space="preserve"> tránh gây thiệt hại tài sản nhà nước tại địa phương.</w:t>
      </w:r>
    </w:p>
    <w:p w:rsidR="00AB065E" w:rsidRPr="00DA3D87" w:rsidRDefault="00FA2A93" w:rsidP="00CB228E">
      <w:pPr>
        <w:spacing w:before="120"/>
        <w:jc w:val="both"/>
        <w:rPr>
          <w:i/>
          <w:sz w:val="24"/>
          <w:szCs w:val="24"/>
        </w:rPr>
      </w:pPr>
      <w:r w:rsidRPr="00DA3D87">
        <w:rPr>
          <w:i/>
          <w:sz w:val="24"/>
          <w:szCs w:val="24"/>
        </w:rPr>
        <w:t xml:space="preserve">      </w:t>
      </w:r>
      <w:r w:rsidR="00B86321" w:rsidRPr="00DA3D87">
        <w:rPr>
          <w:i/>
          <w:sz w:val="24"/>
          <w:szCs w:val="24"/>
        </w:rPr>
        <w:t>T</w:t>
      </w:r>
      <w:r w:rsidR="008863F7" w:rsidRPr="00DA3D87">
        <w:rPr>
          <w:i/>
          <w:sz w:val="24"/>
          <w:szCs w:val="24"/>
        </w:rPr>
        <w:t>rân trọng cảm</w:t>
      </w:r>
      <w:r w:rsidR="00A07305" w:rsidRPr="00DA3D87">
        <w:rPr>
          <w:i/>
          <w:sz w:val="24"/>
          <w:szCs w:val="24"/>
        </w:rPr>
        <w:t xml:space="preserve"> ơn!</w:t>
      </w:r>
    </w:p>
    <w:p w:rsidR="00FA2A93" w:rsidRPr="00490590" w:rsidRDefault="0005568A" w:rsidP="00CB228E">
      <w:pPr>
        <w:tabs>
          <w:tab w:val="left" w:pos="0"/>
          <w:tab w:val="left" w:pos="142"/>
        </w:tabs>
        <w:spacing w:before="120"/>
        <w:ind w:left="357" w:right="295" w:hanging="357"/>
        <w:jc w:val="right"/>
        <w:rPr>
          <w:b/>
          <w:bCs/>
          <w:i/>
          <w:iCs/>
          <w:sz w:val="24"/>
          <w:szCs w:val="24"/>
        </w:rPr>
      </w:pPr>
      <w:r w:rsidRPr="00490590">
        <w:rPr>
          <w:b/>
          <w:bCs/>
          <w:sz w:val="24"/>
          <w:szCs w:val="24"/>
        </w:rPr>
        <w:t xml:space="preserve">                                                               </w:t>
      </w:r>
      <w:r w:rsidR="00902880" w:rsidRPr="00490590">
        <w:rPr>
          <w:b/>
          <w:bCs/>
          <w:sz w:val="24"/>
          <w:szCs w:val="24"/>
        </w:rPr>
        <w:t xml:space="preserve">                </w:t>
      </w:r>
      <w:r w:rsidRPr="00490590">
        <w:rPr>
          <w:b/>
          <w:bCs/>
          <w:sz w:val="24"/>
          <w:szCs w:val="24"/>
        </w:rPr>
        <w:t xml:space="preserve">   </w:t>
      </w:r>
      <w:r w:rsidR="00613CF8" w:rsidRPr="00490590">
        <w:rPr>
          <w:b/>
          <w:bCs/>
          <w:sz w:val="24"/>
          <w:szCs w:val="24"/>
        </w:rPr>
        <w:t xml:space="preserve">ĐẠI DIỆN </w:t>
      </w:r>
      <w:r w:rsidR="007C7A65" w:rsidRPr="00490590">
        <w:rPr>
          <w:b/>
          <w:bCs/>
          <w:sz w:val="24"/>
          <w:szCs w:val="24"/>
        </w:rPr>
        <w:t>NHÀ THẦU</w:t>
      </w:r>
    </w:p>
    <w:p w:rsidR="00A07305" w:rsidRPr="00490590" w:rsidRDefault="00A07305" w:rsidP="00CB228E">
      <w:pPr>
        <w:tabs>
          <w:tab w:val="left" w:pos="0"/>
          <w:tab w:val="left" w:pos="142"/>
        </w:tabs>
        <w:spacing w:before="120"/>
        <w:ind w:left="357" w:right="295" w:hanging="357"/>
        <w:jc w:val="both"/>
        <w:rPr>
          <w:b/>
          <w:bCs/>
          <w:i/>
          <w:iCs/>
          <w:sz w:val="24"/>
          <w:szCs w:val="24"/>
        </w:rPr>
      </w:pPr>
      <w:r w:rsidRPr="00490590">
        <w:rPr>
          <w:b/>
          <w:bCs/>
          <w:i/>
          <w:iCs/>
          <w:sz w:val="24"/>
          <w:szCs w:val="24"/>
        </w:rPr>
        <w:t>Nơi gửi</w:t>
      </w:r>
      <w:r w:rsidRPr="00490590">
        <w:rPr>
          <w:sz w:val="24"/>
          <w:szCs w:val="24"/>
        </w:rPr>
        <w:t>:</w:t>
      </w:r>
      <w:r w:rsidRPr="00490590">
        <w:rPr>
          <w:b/>
          <w:bCs/>
          <w:i/>
          <w:iCs/>
          <w:sz w:val="24"/>
          <w:szCs w:val="24"/>
        </w:rPr>
        <w:tab/>
      </w:r>
      <w:r w:rsidRPr="00490590">
        <w:rPr>
          <w:b/>
          <w:bCs/>
          <w:sz w:val="24"/>
          <w:szCs w:val="24"/>
        </w:rPr>
        <w:tab/>
        <w:t xml:space="preserve">       </w:t>
      </w:r>
      <w:r w:rsidR="006728BE" w:rsidRPr="00490590">
        <w:rPr>
          <w:b/>
          <w:bCs/>
          <w:sz w:val="24"/>
          <w:szCs w:val="24"/>
        </w:rPr>
        <w:t xml:space="preserve">                                </w:t>
      </w:r>
    </w:p>
    <w:p w:rsidR="00A07305" w:rsidRPr="00490590" w:rsidRDefault="00A07305" w:rsidP="00CB228E">
      <w:pPr>
        <w:tabs>
          <w:tab w:val="left" w:pos="0"/>
          <w:tab w:val="left" w:pos="142"/>
        </w:tabs>
        <w:spacing w:before="120"/>
        <w:ind w:left="360" w:right="297" w:hanging="360"/>
        <w:jc w:val="both"/>
        <w:rPr>
          <w:sz w:val="24"/>
          <w:szCs w:val="24"/>
        </w:rPr>
      </w:pPr>
      <w:r w:rsidRPr="00490590">
        <w:rPr>
          <w:sz w:val="24"/>
          <w:szCs w:val="24"/>
        </w:rPr>
        <w:t>- Như đề gửi;</w:t>
      </w:r>
    </w:p>
    <w:p w:rsidR="00A07305" w:rsidRPr="00490590" w:rsidRDefault="00A07305" w:rsidP="00CB228E">
      <w:pPr>
        <w:tabs>
          <w:tab w:val="left" w:pos="0"/>
          <w:tab w:val="left" w:pos="142"/>
        </w:tabs>
        <w:spacing w:before="120"/>
        <w:ind w:left="360" w:right="297" w:hanging="360"/>
        <w:jc w:val="both"/>
        <w:rPr>
          <w:sz w:val="24"/>
          <w:szCs w:val="24"/>
        </w:rPr>
      </w:pPr>
      <w:r w:rsidRPr="00490590">
        <w:rPr>
          <w:sz w:val="24"/>
          <w:szCs w:val="24"/>
        </w:rPr>
        <w:t xml:space="preserve">- Lưu VT, </w:t>
      </w:r>
      <w:r w:rsidR="002A4592" w:rsidRPr="00490590">
        <w:rPr>
          <w:sz w:val="24"/>
          <w:szCs w:val="24"/>
        </w:rPr>
        <w:t>KH</w:t>
      </w:r>
      <w:r w:rsidRPr="00490590">
        <w:rPr>
          <w:sz w:val="24"/>
          <w:szCs w:val="24"/>
        </w:rPr>
        <w:t xml:space="preserve"> </w:t>
      </w:r>
    </w:p>
    <w:p w:rsidR="003C5CB4" w:rsidRPr="00490590" w:rsidRDefault="003C5CB4" w:rsidP="008F21D4">
      <w:pPr>
        <w:jc w:val="both"/>
        <w:rPr>
          <w:sz w:val="24"/>
          <w:szCs w:val="24"/>
        </w:rPr>
      </w:pPr>
    </w:p>
    <w:sectPr w:rsidR="003C5CB4" w:rsidRPr="00490590" w:rsidSect="006E6ADB">
      <w:pgSz w:w="11909" w:h="16834" w:code="9"/>
      <w:pgMar w:top="450" w:right="569" w:bottom="73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75izs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75D5"/>
    <w:multiLevelType w:val="hybridMultilevel"/>
    <w:tmpl w:val="52E8F4A6"/>
    <w:lvl w:ilvl="0" w:tplc="46D616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D1F06"/>
    <w:multiLevelType w:val="hybridMultilevel"/>
    <w:tmpl w:val="2E60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03BDE"/>
    <w:multiLevelType w:val="hybridMultilevel"/>
    <w:tmpl w:val="86B2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8503A"/>
    <w:multiLevelType w:val="hybridMultilevel"/>
    <w:tmpl w:val="21F648E8"/>
    <w:lvl w:ilvl="0" w:tplc="DB38853E">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B71729"/>
    <w:multiLevelType w:val="hybridMultilevel"/>
    <w:tmpl w:val="F46C9C2A"/>
    <w:lvl w:ilvl="0" w:tplc="41C0CE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29361C"/>
    <w:multiLevelType w:val="hybridMultilevel"/>
    <w:tmpl w:val="0B504386"/>
    <w:lvl w:ilvl="0" w:tplc="62A025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AB18C3"/>
    <w:multiLevelType w:val="hybridMultilevel"/>
    <w:tmpl w:val="3EF80A02"/>
    <w:lvl w:ilvl="0" w:tplc="C6262A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E90EF4"/>
    <w:multiLevelType w:val="hybridMultilevel"/>
    <w:tmpl w:val="D4123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95E07"/>
    <w:multiLevelType w:val="hybridMultilevel"/>
    <w:tmpl w:val="F976E6E6"/>
    <w:lvl w:ilvl="0" w:tplc="72CA29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89A31DA"/>
    <w:multiLevelType w:val="hybridMultilevel"/>
    <w:tmpl w:val="6FD4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C327E"/>
    <w:multiLevelType w:val="hybridMultilevel"/>
    <w:tmpl w:val="4374260C"/>
    <w:lvl w:ilvl="0" w:tplc="421207E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177FA5"/>
    <w:multiLevelType w:val="hybridMultilevel"/>
    <w:tmpl w:val="286C2FA0"/>
    <w:lvl w:ilvl="0" w:tplc="42B45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543F8"/>
    <w:multiLevelType w:val="hybridMultilevel"/>
    <w:tmpl w:val="A6FC8D60"/>
    <w:lvl w:ilvl="0" w:tplc="0409000F">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6"/>
  </w:num>
  <w:num w:numId="2">
    <w:abstractNumId w:val="10"/>
  </w:num>
  <w:num w:numId="3">
    <w:abstractNumId w:val="4"/>
  </w:num>
  <w:num w:numId="4">
    <w:abstractNumId w:val="0"/>
  </w:num>
  <w:num w:numId="5">
    <w:abstractNumId w:val="5"/>
  </w:num>
  <w:num w:numId="6">
    <w:abstractNumId w:val="11"/>
  </w:num>
  <w:num w:numId="7">
    <w:abstractNumId w:val="12"/>
  </w:num>
  <w:num w:numId="8">
    <w:abstractNumId w:val="3"/>
  </w:num>
  <w:num w:numId="9">
    <w:abstractNumId w:val="9"/>
  </w:num>
  <w:num w:numId="10">
    <w:abstractNumId w:val="8"/>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18"/>
    <w:rsid w:val="000013A9"/>
    <w:rsid w:val="000055B1"/>
    <w:rsid w:val="00010635"/>
    <w:rsid w:val="0001096E"/>
    <w:rsid w:val="00020657"/>
    <w:rsid w:val="00033A6B"/>
    <w:rsid w:val="000412C5"/>
    <w:rsid w:val="000421AB"/>
    <w:rsid w:val="00042E8B"/>
    <w:rsid w:val="00045501"/>
    <w:rsid w:val="00045689"/>
    <w:rsid w:val="00050C5A"/>
    <w:rsid w:val="0005568A"/>
    <w:rsid w:val="00056ACA"/>
    <w:rsid w:val="00060A40"/>
    <w:rsid w:val="00063972"/>
    <w:rsid w:val="000643CF"/>
    <w:rsid w:val="000756D0"/>
    <w:rsid w:val="00075B0A"/>
    <w:rsid w:val="0007640B"/>
    <w:rsid w:val="00080E4C"/>
    <w:rsid w:val="00083B39"/>
    <w:rsid w:val="00091BE6"/>
    <w:rsid w:val="00091F19"/>
    <w:rsid w:val="0009379D"/>
    <w:rsid w:val="00095DA1"/>
    <w:rsid w:val="000A31A2"/>
    <w:rsid w:val="000A6A3E"/>
    <w:rsid w:val="000A6E8A"/>
    <w:rsid w:val="000A7633"/>
    <w:rsid w:val="000B09CD"/>
    <w:rsid w:val="000C27FD"/>
    <w:rsid w:val="000C6D5A"/>
    <w:rsid w:val="000D2243"/>
    <w:rsid w:val="000D29F0"/>
    <w:rsid w:val="000D2ED3"/>
    <w:rsid w:val="000D7897"/>
    <w:rsid w:val="000E083A"/>
    <w:rsid w:val="000E1483"/>
    <w:rsid w:val="000E5261"/>
    <w:rsid w:val="000F4CC5"/>
    <w:rsid w:val="000F695F"/>
    <w:rsid w:val="001032A0"/>
    <w:rsid w:val="00103A15"/>
    <w:rsid w:val="00104C8F"/>
    <w:rsid w:val="00107A68"/>
    <w:rsid w:val="00111042"/>
    <w:rsid w:val="0011492B"/>
    <w:rsid w:val="001178C7"/>
    <w:rsid w:val="00117EDD"/>
    <w:rsid w:val="00122EB8"/>
    <w:rsid w:val="0012388C"/>
    <w:rsid w:val="00125A59"/>
    <w:rsid w:val="00127DCA"/>
    <w:rsid w:val="00130725"/>
    <w:rsid w:val="001319CF"/>
    <w:rsid w:val="00136343"/>
    <w:rsid w:val="001375C6"/>
    <w:rsid w:val="00143BDA"/>
    <w:rsid w:val="00151742"/>
    <w:rsid w:val="0015662F"/>
    <w:rsid w:val="0016121F"/>
    <w:rsid w:val="0016241E"/>
    <w:rsid w:val="00181930"/>
    <w:rsid w:val="00181B74"/>
    <w:rsid w:val="001835F2"/>
    <w:rsid w:val="00183615"/>
    <w:rsid w:val="00192669"/>
    <w:rsid w:val="00193761"/>
    <w:rsid w:val="0019456C"/>
    <w:rsid w:val="00194AA7"/>
    <w:rsid w:val="00194B8E"/>
    <w:rsid w:val="001A418C"/>
    <w:rsid w:val="001A42C9"/>
    <w:rsid w:val="001B1265"/>
    <w:rsid w:val="001B5F7B"/>
    <w:rsid w:val="001B79FB"/>
    <w:rsid w:val="001C25BC"/>
    <w:rsid w:val="001C5A14"/>
    <w:rsid w:val="001D67AA"/>
    <w:rsid w:val="001D7B09"/>
    <w:rsid w:val="001E09B4"/>
    <w:rsid w:val="001E0EC9"/>
    <w:rsid w:val="001E15D9"/>
    <w:rsid w:val="001E4486"/>
    <w:rsid w:val="001E7BA9"/>
    <w:rsid w:val="001F392B"/>
    <w:rsid w:val="00210CAD"/>
    <w:rsid w:val="00222F6F"/>
    <w:rsid w:val="00224DE3"/>
    <w:rsid w:val="00233B82"/>
    <w:rsid w:val="00235870"/>
    <w:rsid w:val="00236341"/>
    <w:rsid w:val="00243DC3"/>
    <w:rsid w:val="00250651"/>
    <w:rsid w:val="002555A0"/>
    <w:rsid w:val="0026074D"/>
    <w:rsid w:val="0026329D"/>
    <w:rsid w:val="00264DA1"/>
    <w:rsid w:val="002659EE"/>
    <w:rsid w:val="002735DC"/>
    <w:rsid w:val="00273F7A"/>
    <w:rsid w:val="00280181"/>
    <w:rsid w:val="002910AD"/>
    <w:rsid w:val="00295F3C"/>
    <w:rsid w:val="00296DB4"/>
    <w:rsid w:val="00297518"/>
    <w:rsid w:val="002A4592"/>
    <w:rsid w:val="002A4E70"/>
    <w:rsid w:val="002A5170"/>
    <w:rsid w:val="002B1B2F"/>
    <w:rsid w:val="002B2068"/>
    <w:rsid w:val="002B4A34"/>
    <w:rsid w:val="002B5C83"/>
    <w:rsid w:val="002C1EB7"/>
    <w:rsid w:val="002C453D"/>
    <w:rsid w:val="002D32A3"/>
    <w:rsid w:val="002D76DE"/>
    <w:rsid w:val="002E03DD"/>
    <w:rsid w:val="002E1118"/>
    <w:rsid w:val="002E25F3"/>
    <w:rsid w:val="002E4403"/>
    <w:rsid w:val="002E5E7E"/>
    <w:rsid w:val="002E7177"/>
    <w:rsid w:val="002F4CB7"/>
    <w:rsid w:val="002F50E7"/>
    <w:rsid w:val="002F521E"/>
    <w:rsid w:val="002F61E1"/>
    <w:rsid w:val="002F661C"/>
    <w:rsid w:val="003077CD"/>
    <w:rsid w:val="00311FC0"/>
    <w:rsid w:val="003231AA"/>
    <w:rsid w:val="00330156"/>
    <w:rsid w:val="003324E2"/>
    <w:rsid w:val="00332670"/>
    <w:rsid w:val="0034094D"/>
    <w:rsid w:val="003463DC"/>
    <w:rsid w:val="00346472"/>
    <w:rsid w:val="003572F1"/>
    <w:rsid w:val="003635AD"/>
    <w:rsid w:val="00364524"/>
    <w:rsid w:val="00367D5B"/>
    <w:rsid w:val="0037170A"/>
    <w:rsid w:val="00390348"/>
    <w:rsid w:val="00393264"/>
    <w:rsid w:val="003A58BB"/>
    <w:rsid w:val="003A639D"/>
    <w:rsid w:val="003B0245"/>
    <w:rsid w:val="003B6E29"/>
    <w:rsid w:val="003C5053"/>
    <w:rsid w:val="003C5BF4"/>
    <w:rsid w:val="003C5CB4"/>
    <w:rsid w:val="003D758A"/>
    <w:rsid w:val="003E13E6"/>
    <w:rsid w:val="003E7D82"/>
    <w:rsid w:val="003E7F6F"/>
    <w:rsid w:val="003F1AF4"/>
    <w:rsid w:val="003F520E"/>
    <w:rsid w:val="004023A3"/>
    <w:rsid w:val="00405BF7"/>
    <w:rsid w:val="00413375"/>
    <w:rsid w:val="0041630C"/>
    <w:rsid w:val="00417A8D"/>
    <w:rsid w:val="00425267"/>
    <w:rsid w:val="00427072"/>
    <w:rsid w:val="0043006E"/>
    <w:rsid w:val="0043152A"/>
    <w:rsid w:val="00435448"/>
    <w:rsid w:val="00436393"/>
    <w:rsid w:val="0043789D"/>
    <w:rsid w:val="0044101D"/>
    <w:rsid w:val="00442B9F"/>
    <w:rsid w:val="00442C75"/>
    <w:rsid w:val="0044355F"/>
    <w:rsid w:val="00443F48"/>
    <w:rsid w:val="00447D31"/>
    <w:rsid w:val="00450BF3"/>
    <w:rsid w:val="004515FC"/>
    <w:rsid w:val="004528AE"/>
    <w:rsid w:val="00454EE5"/>
    <w:rsid w:val="004554D9"/>
    <w:rsid w:val="004634F4"/>
    <w:rsid w:val="004644DD"/>
    <w:rsid w:val="004653FD"/>
    <w:rsid w:val="0047296D"/>
    <w:rsid w:val="004731D6"/>
    <w:rsid w:val="00474703"/>
    <w:rsid w:val="004747E6"/>
    <w:rsid w:val="004767FF"/>
    <w:rsid w:val="00480328"/>
    <w:rsid w:val="0048365A"/>
    <w:rsid w:val="00484DB3"/>
    <w:rsid w:val="00490590"/>
    <w:rsid w:val="004917BD"/>
    <w:rsid w:val="004940B1"/>
    <w:rsid w:val="004A0360"/>
    <w:rsid w:val="004A0C80"/>
    <w:rsid w:val="004A6CF7"/>
    <w:rsid w:val="004B3C8E"/>
    <w:rsid w:val="004B5530"/>
    <w:rsid w:val="004B6496"/>
    <w:rsid w:val="004C0B33"/>
    <w:rsid w:val="004C0C03"/>
    <w:rsid w:val="004C43EE"/>
    <w:rsid w:val="004C6BB5"/>
    <w:rsid w:val="004D4EEF"/>
    <w:rsid w:val="004E16EE"/>
    <w:rsid w:val="004E3238"/>
    <w:rsid w:val="004E3BBE"/>
    <w:rsid w:val="004F0725"/>
    <w:rsid w:val="004F0D34"/>
    <w:rsid w:val="004F709A"/>
    <w:rsid w:val="00510734"/>
    <w:rsid w:val="00511D56"/>
    <w:rsid w:val="00514273"/>
    <w:rsid w:val="0051448A"/>
    <w:rsid w:val="00514FD6"/>
    <w:rsid w:val="005157C7"/>
    <w:rsid w:val="00516A80"/>
    <w:rsid w:val="00517CBE"/>
    <w:rsid w:val="00521AB6"/>
    <w:rsid w:val="0052266B"/>
    <w:rsid w:val="00522EF9"/>
    <w:rsid w:val="00525A2B"/>
    <w:rsid w:val="00530146"/>
    <w:rsid w:val="00534E3B"/>
    <w:rsid w:val="00535B01"/>
    <w:rsid w:val="005377C7"/>
    <w:rsid w:val="00543CBF"/>
    <w:rsid w:val="005509E9"/>
    <w:rsid w:val="005669F9"/>
    <w:rsid w:val="005679A0"/>
    <w:rsid w:val="00570D3A"/>
    <w:rsid w:val="00574DB0"/>
    <w:rsid w:val="005778C8"/>
    <w:rsid w:val="00581876"/>
    <w:rsid w:val="0058360A"/>
    <w:rsid w:val="00583EFA"/>
    <w:rsid w:val="00585966"/>
    <w:rsid w:val="0059668C"/>
    <w:rsid w:val="005A0590"/>
    <w:rsid w:val="005A0E36"/>
    <w:rsid w:val="005A6EC5"/>
    <w:rsid w:val="005A75F3"/>
    <w:rsid w:val="005B4AD9"/>
    <w:rsid w:val="005B4EFE"/>
    <w:rsid w:val="005C0930"/>
    <w:rsid w:val="005C1930"/>
    <w:rsid w:val="005C4B1B"/>
    <w:rsid w:val="005C7F96"/>
    <w:rsid w:val="005D6E84"/>
    <w:rsid w:val="005E1EC9"/>
    <w:rsid w:val="005E1F99"/>
    <w:rsid w:val="005E2BBF"/>
    <w:rsid w:val="005E2DF1"/>
    <w:rsid w:val="005E3F18"/>
    <w:rsid w:val="005E7541"/>
    <w:rsid w:val="005F13AD"/>
    <w:rsid w:val="005F3DD8"/>
    <w:rsid w:val="006005FC"/>
    <w:rsid w:val="00600D79"/>
    <w:rsid w:val="00602406"/>
    <w:rsid w:val="00611744"/>
    <w:rsid w:val="00613CF8"/>
    <w:rsid w:val="00617FAB"/>
    <w:rsid w:val="00621742"/>
    <w:rsid w:val="00621DB6"/>
    <w:rsid w:val="00625857"/>
    <w:rsid w:val="00626860"/>
    <w:rsid w:val="00631BF6"/>
    <w:rsid w:val="00633E60"/>
    <w:rsid w:val="00642FC3"/>
    <w:rsid w:val="00660422"/>
    <w:rsid w:val="00671906"/>
    <w:rsid w:val="00672188"/>
    <w:rsid w:val="006728BE"/>
    <w:rsid w:val="00676156"/>
    <w:rsid w:val="006767FB"/>
    <w:rsid w:val="006951E8"/>
    <w:rsid w:val="00696732"/>
    <w:rsid w:val="006B118F"/>
    <w:rsid w:val="006B3D8F"/>
    <w:rsid w:val="006B5A7F"/>
    <w:rsid w:val="006B5DA3"/>
    <w:rsid w:val="006B7338"/>
    <w:rsid w:val="006C0269"/>
    <w:rsid w:val="006C1C81"/>
    <w:rsid w:val="006D1265"/>
    <w:rsid w:val="006D16F6"/>
    <w:rsid w:val="006D3AEF"/>
    <w:rsid w:val="006D4FFC"/>
    <w:rsid w:val="006D591D"/>
    <w:rsid w:val="006E094E"/>
    <w:rsid w:val="006E217D"/>
    <w:rsid w:val="006E26FD"/>
    <w:rsid w:val="006E6ADB"/>
    <w:rsid w:val="006E73C2"/>
    <w:rsid w:val="006E7B96"/>
    <w:rsid w:val="006F3C6A"/>
    <w:rsid w:val="006F6147"/>
    <w:rsid w:val="006F65D8"/>
    <w:rsid w:val="007056FC"/>
    <w:rsid w:val="0070796B"/>
    <w:rsid w:val="0071096E"/>
    <w:rsid w:val="00713539"/>
    <w:rsid w:val="00713962"/>
    <w:rsid w:val="007172D0"/>
    <w:rsid w:val="00722C31"/>
    <w:rsid w:val="007257E3"/>
    <w:rsid w:val="007263D5"/>
    <w:rsid w:val="00732412"/>
    <w:rsid w:val="00735E6D"/>
    <w:rsid w:val="007363FB"/>
    <w:rsid w:val="00740F58"/>
    <w:rsid w:val="0074175B"/>
    <w:rsid w:val="00742892"/>
    <w:rsid w:val="00744CB2"/>
    <w:rsid w:val="00745CF0"/>
    <w:rsid w:val="00745F66"/>
    <w:rsid w:val="00746766"/>
    <w:rsid w:val="007644CE"/>
    <w:rsid w:val="007666E2"/>
    <w:rsid w:val="00771751"/>
    <w:rsid w:val="00773DF0"/>
    <w:rsid w:val="00774F39"/>
    <w:rsid w:val="007841A1"/>
    <w:rsid w:val="00784CB2"/>
    <w:rsid w:val="00791B85"/>
    <w:rsid w:val="00791F63"/>
    <w:rsid w:val="007A0BB7"/>
    <w:rsid w:val="007A1690"/>
    <w:rsid w:val="007A7D9C"/>
    <w:rsid w:val="007B10AF"/>
    <w:rsid w:val="007B54E9"/>
    <w:rsid w:val="007B5756"/>
    <w:rsid w:val="007C23CA"/>
    <w:rsid w:val="007C7A65"/>
    <w:rsid w:val="007D28CE"/>
    <w:rsid w:val="007D5638"/>
    <w:rsid w:val="007D5A54"/>
    <w:rsid w:val="007D6EC1"/>
    <w:rsid w:val="007E023A"/>
    <w:rsid w:val="007E055C"/>
    <w:rsid w:val="007E244D"/>
    <w:rsid w:val="007E4FB0"/>
    <w:rsid w:val="007F0680"/>
    <w:rsid w:val="0080108B"/>
    <w:rsid w:val="00805EA7"/>
    <w:rsid w:val="00807AC9"/>
    <w:rsid w:val="00807EA6"/>
    <w:rsid w:val="00810163"/>
    <w:rsid w:val="0081132E"/>
    <w:rsid w:val="0081246D"/>
    <w:rsid w:val="00814515"/>
    <w:rsid w:val="00821728"/>
    <w:rsid w:val="00833275"/>
    <w:rsid w:val="00833A4B"/>
    <w:rsid w:val="00836824"/>
    <w:rsid w:val="00845CB0"/>
    <w:rsid w:val="0084733C"/>
    <w:rsid w:val="00850DED"/>
    <w:rsid w:val="00851FC0"/>
    <w:rsid w:val="00854521"/>
    <w:rsid w:val="008575B9"/>
    <w:rsid w:val="00861B24"/>
    <w:rsid w:val="00863F3C"/>
    <w:rsid w:val="00864D7F"/>
    <w:rsid w:val="00865891"/>
    <w:rsid w:val="00866342"/>
    <w:rsid w:val="00866430"/>
    <w:rsid w:val="00867BA1"/>
    <w:rsid w:val="00873668"/>
    <w:rsid w:val="00880400"/>
    <w:rsid w:val="008863F7"/>
    <w:rsid w:val="00890442"/>
    <w:rsid w:val="0089658F"/>
    <w:rsid w:val="008A2D42"/>
    <w:rsid w:val="008A5344"/>
    <w:rsid w:val="008A5B5C"/>
    <w:rsid w:val="008B66D4"/>
    <w:rsid w:val="008B7387"/>
    <w:rsid w:val="008C2A47"/>
    <w:rsid w:val="008C3115"/>
    <w:rsid w:val="008C3308"/>
    <w:rsid w:val="008C3B3E"/>
    <w:rsid w:val="008D0235"/>
    <w:rsid w:val="008D14B1"/>
    <w:rsid w:val="008D5C94"/>
    <w:rsid w:val="008E3182"/>
    <w:rsid w:val="008E56F7"/>
    <w:rsid w:val="008F21D4"/>
    <w:rsid w:val="008F3CBD"/>
    <w:rsid w:val="00902880"/>
    <w:rsid w:val="00903327"/>
    <w:rsid w:val="00904B44"/>
    <w:rsid w:val="00911FAE"/>
    <w:rsid w:val="00914059"/>
    <w:rsid w:val="00914349"/>
    <w:rsid w:val="00915A05"/>
    <w:rsid w:val="009178EC"/>
    <w:rsid w:val="0092127E"/>
    <w:rsid w:val="00922E70"/>
    <w:rsid w:val="0092499B"/>
    <w:rsid w:val="009250A9"/>
    <w:rsid w:val="00927DD2"/>
    <w:rsid w:val="0093298A"/>
    <w:rsid w:val="00942441"/>
    <w:rsid w:val="009430CB"/>
    <w:rsid w:val="0094366F"/>
    <w:rsid w:val="00945965"/>
    <w:rsid w:val="0094754B"/>
    <w:rsid w:val="00947BA2"/>
    <w:rsid w:val="00966872"/>
    <w:rsid w:val="00966876"/>
    <w:rsid w:val="00970E85"/>
    <w:rsid w:val="009718E0"/>
    <w:rsid w:val="00971DCD"/>
    <w:rsid w:val="0097232F"/>
    <w:rsid w:val="00973153"/>
    <w:rsid w:val="009769FC"/>
    <w:rsid w:val="00982131"/>
    <w:rsid w:val="009929A9"/>
    <w:rsid w:val="0099581E"/>
    <w:rsid w:val="009975E8"/>
    <w:rsid w:val="009A0CFF"/>
    <w:rsid w:val="009A607E"/>
    <w:rsid w:val="009A665B"/>
    <w:rsid w:val="009B49A3"/>
    <w:rsid w:val="009C48AA"/>
    <w:rsid w:val="009C5BAF"/>
    <w:rsid w:val="009D439E"/>
    <w:rsid w:val="009D5D5B"/>
    <w:rsid w:val="009D62DD"/>
    <w:rsid w:val="009D74F0"/>
    <w:rsid w:val="009D7793"/>
    <w:rsid w:val="009E30D3"/>
    <w:rsid w:val="009F1278"/>
    <w:rsid w:val="009F310D"/>
    <w:rsid w:val="009F546E"/>
    <w:rsid w:val="009F7921"/>
    <w:rsid w:val="00A0127E"/>
    <w:rsid w:val="00A07305"/>
    <w:rsid w:val="00A10DCE"/>
    <w:rsid w:val="00A1548C"/>
    <w:rsid w:val="00A17AE1"/>
    <w:rsid w:val="00A22BA9"/>
    <w:rsid w:val="00A26787"/>
    <w:rsid w:val="00A26DBC"/>
    <w:rsid w:val="00A402BC"/>
    <w:rsid w:val="00A47897"/>
    <w:rsid w:val="00A47DAA"/>
    <w:rsid w:val="00A556CE"/>
    <w:rsid w:val="00A67270"/>
    <w:rsid w:val="00A71877"/>
    <w:rsid w:val="00A76C83"/>
    <w:rsid w:val="00A86898"/>
    <w:rsid w:val="00A87077"/>
    <w:rsid w:val="00A870D0"/>
    <w:rsid w:val="00A952D3"/>
    <w:rsid w:val="00AB065E"/>
    <w:rsid w:val="00AB29DA"/>
    <w:rsid w:val="00AB2CC7"/>
    <w:rsid w:val="00AB530D"/>
    <w:rsid w:val="00AB7966"/>
    <w:rsid w:val="00AC35FE"/>
    <w:rsid w:val="00AC3D4C"/>
    <w:rsid w:val="00AD2C7B"/>
    <w:rsid w:val="00AE03FF"/>
    <w:rsid w:val="00AE6AB7"/>
    <w:rsid w:val="00AE7D4D"/>
    <w:rsid w:val="00AF6779"/>
    <w:rsid w:val="00AF7C41"/>
    <w:rsid w:val="00B0003E"/>
    <w:rsid w:val="00B006A8"/>
    <w:rsid w:val="00B01DCA"/>
    <w:rsid w:val="00B06886"/>
    <w:rsid w:val="00B076BF"/>
    <w:rsid w:val="00B07F5C"/>
    <w:rsid w:val="00B1222A"/>
    <w:rsid w:val="00B1568D"/>
    <w:rsid w:val="00B162AB"/>
    <w:rsid w:val="00B16532"/>
    <w:rsid w:val="00B21E58"/>
    <w:rsid w:val="00B23921"/>
    <w:rsid w:val="00B2783F"/>
    <w:rsid w:val="00B3090A"/>
    <w:rsid w:val="00B30D0D"/>
    <w:rsid w:val="00B32B56"/>
    <w:rsid w:val="00B371F6"/>
    <w:rsid w:val="00B44DC8"/>
    <w:rsid w:val="00B63372"/>
    <w:rsid w:val="00B63623"/>
    <w:rsid w:val="00B63927"/>
    <w:rsid w:val="00B70A9A"/>
    <w:rsid w:val="00B730B5"/>
    <w:rsid w:val="00B748CD"/>
    <w:rsid w:val="00B77A71"/>
    <w:rsid w:val="00B816F1"/>
    <w:rsid w:val="00B831FC"/>
    <w:rsid w:val="00B83B68"/>
    <w:rsid w:val="00B84648"/>
    <w:rsid w:val="00B860D0"/>
    <w:rsid w:val="00B86321"/>
    <w:rsid w:val="00B966D3"/>
    <w:rsid w:val="00BA1167"/>
    <w:rsid w:val="00BA51D0"/>
    <w:rsid w:val="00BA7847"/>
    <w:rsid w:val="00BB182F"/>
    <w:rsid w:val="00BB5E43"/>
    <w:rsid w:val="00BB6450"/>
    <w:rsid w:val="00BB6FA3"/>
    <w:rsid w:val="00BC2FCD"/>
    <w:rsid w:val="00BC3097"/>
    <w:rsid w:val="00BC3852"/>
    <w:rsid w:val="00BC44D4"/>
    <w:rsid w:val="00BC633C"/>
    <w:rsid w:val="00BD2396"/>
    <w:rsid w:val="00BD74FD"/>
    <w:rsid w:val="00BE4D2B"/>
    <w:rsid w:val="00BE589C"/>
    <w:rsid w:val="00BF393A"/>
    <w:rsid w:val="00C027DF"/>
    <w:rsid w:val="00C05E5B"/>
    <w:rsid w:val="00C145D3"/>
    <w:rsid w:val="00C221DE"/>
    <w:rsid w:val="00C22DB9"/>
    <w:rsid w:val="00C23122"/>
    <w:rsid w:val="00C2467F"/>
    <w:rsid w:val="00C31F15"/>
    <w:rsid w:val="00C33422"/>
    <w:rsid w:val="00C33449"/>
    <w:rsid w:val="00C3443E"/>
    <w:rsid w:val="00C41BA1"/>
    <w:rsid w:val="00C41BAD"/>
    <w:rsid w:val="00C44CF7"/>
    <w:rsid w:val="00C46463"/>
    <w:rsid w:val="00C47C47"/>
    <w:rsid w:val="00C52E10"/>
    <w:rsid w:val="00C5604B"/>
    <w:rsid w:val="00C56B59"/>
    <w:rsid w:val="00C5728B"/>
    <w:rsid w:val="00C67196"/>
    <w:rsid w:val="00C70921"/>
    <w:rsid w:val="00C7343E"/>
    <w:rsid w:val="00C73B74"/>
    <w:rsid w:val="00C74044"/>
    <w:rsid w:val="00C755AA"/>
    <w:rsid w:val="00C77CC5"/>
    <w:rsid w:val="00C80DB2"/>
    <w:rsid w:val="00C92FC0"/>
    <w:rsid w:val="00C97CB6"/>
    <w:rsid w:val="00CB0568"/>
    <w:rsid w:val="00CB21E2"/>
    <w:rsid w:val="00CB228E"/>
    <w:rsid w:val="00CC6A07"/>
    <w:rsid w:val="00CD0424"/>
    <w:rsid w:val="00CD3698"/>
    <w:rsid w:val="00CD38BF"/>
    <w:rsid w:val="00CD4B98"/>
    <w:rsid w:val="00CD4C59"/>
    <w:rsid w:val="00CD4F5A"/>
    <w:rsid w:val="00CE2086"/>
    <w:rsid w:val="00CE24E8"/>
    <w:rsid w:val="00CE3822"/>
    <w:rsid w:val="00CF0603"/>
    <w:rsid w:val="00CF2ABC"/>
    <w:rsid w:val="00CF79B2"/>
    <w:rsid w:val="00D00071"/>
    <w:rsid w:val="00D036CA"/>
    <w:rsid w:val="00D06109"/>
    <w:rsid w:val="00D063FF"/>
    <w:rsid w:val="00D10695"/>
    <w:rsid w:val="00D122A0"/>
    <w:rsid w:val="00D13966"/>
    <w:rsid w:val="00D155CE"/>
    <w:rsid w:val="00D168FC"/>
    <w:rsid w:val="00D24A11"/>
    <w:rsid w:val="00D30F2D"/>
    <w:rsid w:val="00D311C8"/>
    <w:rsid w:val="00D34320"/>
    <w:rsid w:val="00D35088"/>
    <w:rsid w:val="00D371B8"/>
    <w:rsid w:val="00D43388"/>
    <w:rsid w:val="00D45148"/>
    <w:rsid w:val="00D46011"/>
    <w:rsid w:val="00D50FEE"/>
    <w:rsid w:val="00D51361"/>
    <w:rsid w:val="00D52D82"/>
    <w:rsid w:val="00D577CD"/>
    <w:rsid w:val="00D67FB6"/>
    <w:rsid w:val="00D73C59"/>
    <w:rsid w:val="00D7705A"/>
    <w:rsid w:val="00D8112B"/>
    <w:rsid w:val="00D863BF"/>
    <w:rsid w:val="00D93777"/>
    <w:rsid w:val="00D956AE"/>
    <w:rsid w:val="00DA0FA0"/>
    <w:rsid w:val="00DA3D87"/>
    <w:rsid w:val="00DA494F"/>
    <w:rsid w:val="00DA635E"/>
    <w:rsid w:val="00DA6E7C"/>
    <w:rsid w:val="00DA7D3A"/>
    <w:rsid w:val="00DB0CB8"/>
    <w:rsid w:val="00DB2A93"/>
    <w:rsid w:val="00DB5C62"/>
    <w:rsid w:val="00DB5CCC"/>
    <w:rsid w:val="00DB668A"/>
    <w:rsid w:val="00DB7AFC"/>
    <w:rsid w:val="00DC32B4"/>
    <w:rsid w:val="00DD1F94"/>
    <w:rsid w:val="00DD3338"/>
    <w:rsid w:val="00DD54F7"/>
    <w:rsid w:val="00DD6288"/>
    <w:rsid w:val="00DD733F"/>
    <w:rsid w:val="00DE034C"/>
    <w:rsid w:val="00DE1328"/>
    <w:rsid w:val="00DE3E0E"/>
    <w:rsid w:val="00DE6569"/>
    <w:rsid w:val="00DF2D73"/>
    <w:rsid w:val="00DF7AB4"/>
    <w:rsid w:val="00E103EF"/>
    <w:rsid w:val="00E12281"/>
    <w:rsid w:val="00E14B0A"/>
    <w:rsid w:val="00E204F7"/>
    <w:rsid w:val="00E219EB"/>
    <w:rsid w:val="00E23899"/>
    <w:rsid w:val="00E24EDE"/>
    <w:rsid w:val="00E2580D"/>
    <w:rsid w:val="00E25974"/>
    <w:rsid w:val="00E259CD"/>
    <w:rsid w:val="00E3272A"/>
    <w:rsid w:val="00E331CC"/>
    <w:rsid w:val="00E34115"/>
    <w:rsid w:val="00E34F09"/>
    <w:rsid w:val="00E36EB4"/>
    <w:rsid w:val="00E40BED"/>
    <w:rsid w:val="00E40FE5"/>
    <w:rsid w:val="00E42103"/>
    <w:rsid w:val="00E46613"/>
    <w:rsid w:val="00E476EA"/>
    <w:rsid w:val="00E50C93"/>
    <w:rsid w:val="00E63694"/>
    <w:rsid w:val="00E6500F"/>
    <w:rsid w:val="00E71AE0"/>
    <w:rsid w:val="00E72FD5"/>
    <w:rsid w:val="00E84C61"/>
    <w:rsid w:val="00E8579A"/>
    <w:rsid w:val="00EA6617"/>
    <w:rsid w:val="00EB186D"/>
    <w:rsid w:val="00EB3EFC"/>
    <w:rsid w:val="00EB5099"/>
    <w:rsid w:val="00EC0AF8"/>
    <w:rsid w:val="00EC466C"/>
    <w:rsid w:val="00EC4DE0"/>
    <w:rsid w:val="00EC6068"/>
    <w:rsid w:val="00EC72F1"/>
    <w:rsid w:val="00ED06C0"/>
    <w:rsid w:val="00ED0C6F"/>
    <w:rsid w:val="00ED1D8C"/>
    <w:rsid w:val="00ED2B9D"/>
    <w:rsid w:val="00ED7046"/>
    <w:rsid w:val="00EE1412"/>
    <w:rsid w:val="00EE59B6"/>
    <w:rsid w:val="00EF2703"/>
    <w:rsid w:val="00F017F9"/>
    <w:rsid w:val="00F075ED"/>
    <w:rsid w:val="00F171C1"/>
    <w:rsid w:val="00F21898"/>
    <w:rsid w:val="00F22F1E"/>
    <w:rsid w:val="00F27C86"/>
    <w:rsid w:val="00F34ACB"/>
    <w:rsid w:val="00F34ECB"/>
    <w:rsid w:val="00F3620E"/>
    <w:rsid w:val="00F433B9"/>
    <w:rsid w:val="00F435BB"/>
    <w:rsid w:val="00F44645"/>
    <w:rsid w:val="00F44D77"/>
    <w:rsid w:val="00F44E55"/>
    <w:rsid w:val="00F45299"/>
    <w:rsid w:val="00F51F9B"/>
    <w:rsid w:val="00F54098"/>
    <w:rsid w:val="00F5417A"/>
    <w:rsid w:val="00F549DC"/>
    <w:rsid w:val="00F57969"/>
    <w:rsid w:val="00F62182"/>
    <w:rsid w:val="00F629EE"/>
    <w:rsid w:val="00F65997"/>
    <w:rsid w:val="00F67EFA"/>
    <w:rsid w:val="00F742BB"/>
    <w:rsid w:val="00F80B82"/>
    <w:rsid w:val="00F81388"/>
    <w:rsid w:val="00F813E2"/>
    <w:rsid w:val="00F81C40"/>
    <w:rsid w:val="00F8534D"/>
    <w:rsid w:val="00F9025C"/>
    <w:rsid w:val="00F9038E"/>
    <w:rsid w:val="00F90C45"/>
    <w:rsid w:val="00F91B8A"/>
    <w:rsid w:val="00F94900"/>
    <w:rsid w:val="00FA2236"/>
    <w:rsid w:val="00FA24B9"/>
    <w:rsid w:val="00FA2A93"/>
    <w:rsid w:val="00FA443B"/>
    <w:rsid w:val="00FB36E4"/>
    <w:rsid w:val="00FC2981"/>
    <w:rsid w:val="00FC3A2C"/>
    <w:rsid w:val="00FC4B1A"/>
    <w:rsid w:val="00FC4B4D"/>
    <w:rsid w:val="00FC6E2F"/>
    <w:rsid w:val="00FD0A24"/>
    <w:rsid w:val="00FD1FAB"/>
    <w:rsid w:val="00FD3143"/>
    <w:rsid w:val="00FD48AC"/>
    <w:rsid w:val="00FD6B92"/>
    <w:rsid w:val="00FE2A7D"/>
    <w:rsid w:val="00FE2CBD"/>
    <w:rsid w:val="00FE4CCC"/>
    <w:rsid w:val="00FE63C4"/>
    <w:rsid w:val="00FF0036"/>
    <w:rsid w:val="00FF0613"/>
    <w:rsid w:val="00FF3C8C"/>
    <w:rsid w:val="00FF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4754C"/>
  <w15:docId w15:val="{B07D6A58-9C1E-469A-AC99-A9C0CD6C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18"/>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2068"/>
    <w:pPr>
      <w:spacing w:before="120" w:after="120"/>
      <w:ind w:firstLine="567"/>
      <w:jc w:val="both"/>
    </w:pPr>
    <w:rPr>
      <w:rFonts w:ascii=".VnTime" w:hAnsi=".VnTime"/>
      <w:sz w:val="28"/>
      <w:lang w:val="en-GB"/>
    </w:rPr>
  </w:style>
  <w:style w:type="character" w:styleId="Hyperlink">
    <w:name w:val="Hyperlink"/>
    <w:rsid w:val="00192669"/>
    <w:rPr>
      <w:color w:val="0000FF"/>
      <w:u w:val="single"/>
    </w:rPr>
  </w:style>
  <w:style w:type="paragraph" w:customStyle="1" w:styleId="a">
    <w:basedOn w:val="Normal"/>
    <w:next w:val="Normal"/>
    <w:autoRedefine/>
    <w:semiHidden/>
    <w:rsid w:val="00B44DC8"/>
    <w:pPr>
      <w:spacing w:before="120" w:after="120" w:line="312" w:lineRule="auto"/>
    </w:pPr>
    <w:rPr>
      <w:sz w:val="28"/>
      <w:szCs w:val="28"/>
    </w:rPr>
  </w:style>
  <w:style w:type="paragraph" w:customStyle="1" w:styleId="CharCharCharCharCharChar">
    <w:name w:val="Char Char Char Char Char Char"/>
    <w:basedOn w:val="Normal"/>
    <w:rsid w:val="00BA7847"/>
    <w:pPr>
      <w:widowControl w:val="0"/>
      <w:jc w:val="both"/>
    </w:pPr>
    <w:rPr>
      <w:rFonts w:eastAsia="SimSun"/>
      <w:kern w:val="2"/>
      <w:sz w:val="24"/>
      <w:szCs w:val="24"/>
      <w:lang w:eastAsia="zh-CN"/>
    </w:rPr>
  </w:style>
  <w:style w:type="paragraph" w:styleId="BalloonText">
    <w:name w:val="Balloon Text"/>
    <w:basedOn w:val="Normal"/>
    <w:link w:val="BalloonTextChar"/>
    <w:rsid w:val="005C1930"/>
    <w:rPr>
      <w:rFonts w:ascii="Tahoma" w:hAnsi="Tahoma"/>
      <w:sz w:val="16"/>
      <w:szCs w:val="16"/>
    </w:rPr>
  </w:style>
  <w:style w:type="character" w:customStyle="1" w:styleId="BalloonTextChar">
    <w:name w:val="Balloon Text Char"/>
    <w:link w:val="BalloonText"/>
    <w:rsid w:val="005C1930"/>
    <w:rPr>
      <w:rFonts w:ascii="Tahoma" w:hAnsi="Tahoma" w:cs="Tahoma"/>
      <w:sz w:val="16"/>
      <w:szCs w:val="16"/>
    </w:rPr>
  </w:style>
  <w:style w:type="paragraph" w:styleId="NormalWeb">
    <w:name w:val="Normal (Web)"/>
    <w:basedOn w:val="Normal"/>
    <w:uiPriority w:val="99"/>
    <w:unhideWhenUsed/>
    <w:rsid w:val="00E204F7"/>
    <w:pPr>
      <w:spacing w:before="100" w:beforeAutospacing="1" w:after="100" w:afterAutospacing="1"/>
    </w:pPr>
    <w:rPr>
      <w:sz w:val="24"/>
      <w:szCs w:val="24"/>
    </w:rPr>
  </w:style>
  <w:style w:type="character" w:customStyle="1" w:styleId="fontstyle01">
    <w:name w:val="fontstyle01"/>
    <w:rsid w:val="00E204F7"/>
    <w:rPr>
      <w:rFonts w:ascii="75izsi" w:hAnsi="75izsi" w:hint="default"/>
      <w:b w:val="0"/>
      <w:bCs w:val="0"/>
      <w:i w:val="0"/>
      <w:iCs w:val="0"/>
      <w:color w:val="000000"/>
      <w:sz w:val="18"/>
      <w:szCs w:val="18"/>
    </w:rPr>
  </w:style>
  <w:style w:type="paragraph" w:styleId="ListParagraph">
    <w:name w:val="List Paragraph"/>
    <w:basedOn w:val="Normal"/>
    <w:uiPriority w:val="34"/>
    <w:qFormat/>
    <w:rsid w:val="00C7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9163">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anban.chinhphu.vn/portal/page/portal/chinhphu/hethongvanban?class_id=1&amp;_page=1&amp;mode=detail&amp;document_id=174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anban.chinhphu.vn/portal/page/portal/chinhphu/hethongvanban?class_id=1&amp;_page=1&amp;mode=detail&amp;document_id=1714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A64D-7484-49A0-95C5-6DEEC398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BTL - Bé ®éi Biªn phßng</vt:lpstr>
    </vt:vector>
  </TitlesOfParts>
  <Company>&lt;egyptian hak&gt;</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BTL - Bé ®éi Biªn phßng</dc:title>
  <dc:creator>May 6</dc:creator>
  <cp:lastModifiedBy>ADMIN</cp:lastModifiedBy>
  <cp:revision>21</cp:revision>
  <cp:lastPrinted>2020-11-26T02:21:00Z</cp:lastPrinted>
  <dcterms:created xsi:type="dcterms:W3CDTF">2023-04-17T06:25:00Z</dcterms:created>
  <dcterms:modified xsi:type="dcterms:W3CDTF">2023-05-09T01:20:00Z</dcterms:modified>
</cp:coreProperties>
</file>